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8B71" w14:textId="77777777" w:rsidR="00031942" w:rsidRDefault="00031942" w:rsidP="00031942">
      <w:pPr>
        <w:jc w:val="center"/>
        <w:rPr>
          <w:rFonts w:ascii="Gadugi" w:hAnsi="Gadugi"/>
        </w:rPr>
      </w:pPr>
      <w:r w:rsidRPr="004C77B5">
        <w:rPr>
          <w:rFonts w:ascii="Gadugi" w:hAnsi="Gadugi"/>
          <w:noProof/>
        </w:rPr>
        <w:drawing>
          <wp:anchor distT="0" distB="0" distL="114300" distR="114300" simplePos="0" relativeHeight="251659264" behindDoc="1" locked="0" layoutInCell="1" allowOverlap="1" wp14:anchorId="716C1B47" wp14:editId="5B5F735E">
            <wp:simplePos x="0" y="0"/>
            <wp:positionH relativeFrom="margin">
              <wp:posOffset>-809625</wp:posOffset>
            </wp:positionH>
            <wp:positionV relativeFrom="paragraph">
              <wp:posOffset>-762000</wp:posOffset>
            </wp:positionV>
            <wp:extent cx="1362075" cy="13620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ENIX Logo 2017 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7B5">
        <w:rPr>
          <w:rFonts w:ascii="Gadugi" w:hAnsi="Gadugi"/>
          <w:noProof/>
        </w:rPr>
        <w:drawing>
          <wp:anchor distT="0" distB="0" distL="114300" distR="114300" simplePos="0" relativeHeight="251658240" behindDoc="1" locked="0" layoutInCell="1" allowOverlap="1" wp14:anchorId="77D9D1A9" wp14:editId="7A4D2B8A">
            <wp:simplePos x="0" y="0"/>
            <wp:positionH relativeFrom="margin">
              <wp:posOffset>4140835</wp:posOffset>
            </wp:positionH>
            <wp:positionV relativeFrom="paragraph">
              <wp:posOffset>-923925</wp:posOffset>
            </wp:positionV>
            <wp:extent cx="2511211" cy="1510732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akwood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211" cy="151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F534D" w14:textId="77777777" w:rsidR="00F94578" w:rsidRPr="004C77B5" w:rsidRDefault="00F94578" w:rsidP="00F94578">
      <w:pPr>
        <w:tabs>
          <w:tab w:val="left" w:pos="2655"/>
        </w:tabs>
        <w:jc w:val="center"/>
        <w:rPr>
          <w:rFonts w:ascii="Gadugi" w:hAnsi="Gadugi"/>
        </w:rPr>
      </w:pPr>
    </w:p>
    <w:p w14:paraId="38AB62F3" w14:textId="71681B55" w:rsidR="00F94578" w:rsidRPr="00057386" w:rsidRDefault="00F94578" w:rsidP="00F94578">
      <w:pPr>
        <w:tabs>
          <w:tab w:val="left" w:pos="2655"/>
        </w:tabs>
        <w:jc w:val="center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Teacher of SEND</w:t>
      </w:r>
      <w:r w:rsidRPr="00057386">
        <w:rPr>
          <w:rFonts w:ascii="Gadugi" w:hAnsi="Gadugi"/>
          <w:sz w:val="24"/>
          <w:szCs w:val="24"/>
        </w:rPr>
        <w:t xml:space="preserve"> </w:t>
      </w:r>
      <w:r w:rsidRPr="00057386">
        <w:rPr>
          <w:rFonts w:ascii="Gadugi" w:hAnsi="Gadugi"/>
          <w:b/>
          <w:bCs/>
          <w:sz w:val="24"/>
          <w:szCs w:val="24"/>
        </w:rPr>
        <w:t>(Functional Skills English and</w:t>
      </w:r>
      <w:r w:rsidR="00754A57">
        <w:rPr>
          <w:rFonts w:ascii="Gadugi" w:hAnsi="Gadugi"/>
          <w:b/>
          <w:bCs/>
          <w:sz w:val="24"/>
          <w:szCs w:val="24"/>
        </w:rPr>
        <w:t>/or</w:t>
      </w:r>
      <w:r w:rsidRPr="00057386">
        <w:rPr>
          <w:rFonts w:ascii="Gadugi" w:hAnsi="Gadugi"/>
          <w:b/>
          <w:bCs/>
          <w:sz w:val="24"/>
          <w:szCs w:val="24"/>
        </w:rPr>
        <w:t xml:space="preserve"> Maths)</w:t>
      </w:r>
    </w:p>
    <w:p w14:paraId="21FFE40A" w14:textId="77777777" w:rsidR="00F94578" w:rsidRPr="00057386" w:rsidRDefault="00F94578" w:rsidP="00F94578">
      <w:pPr>
        <w:tabs>
          <w:tab w:val="left" w:pos="2655"/>
        </w:tabs>
        <w:jc w:val="center"/>
        <w:rPr>
          <w:rFonts w:ascii="Gadugi" w:hAnsi="Gadugi"/>
          <w:b/>
          <w:sz w:val="24"/>
          <w:szCs w:val="24"/>
        </w:rPr>
      </w:pPr>
    </w:p>
    <w:p w14:paraId="70DC0C5A" w14:textId="77777777" w:rsidR="00F94578" w:rsidRPr="00057386" w:rsidRDefault="00F94578" w:rsidP="00F94578">
      <w:pPr>
        <w:tabs>
          <w:tab w:val="left" w:pos="2655"/>
        </w:tabs>
        <w:rPr>
          <w:rFonts w:ascii="Gadugi" w:hAnsi="Gadugi"/>
          <w:sz w:val="24"/>
          <w:szCs w:val="24"/>
        </w:rPr>
      </w:pPr>
      <w:r w:rsidRPr="00057386">
        <w:rPr>
          <w:rFonts w:ascii="Gadugi" w:hAnsi="Gadugi"/>
          <w:b/>
          <w:sz w:val="24"/>
          <w:szCs w:val="24"/>
        </w:rPr>
        <w:t xml:space="preserve">Reports to: </w:t>
      </w:r>
      <w:r w:rsidRPr="00057386">
        <w:rPr>
          <w:rFonts w:ascii="Gadugi" w:hAnsi="Gadugi"/>
          <w:sz w:val="24"/>
          <w:szCs w:val="24"/>
        </w:rPr>
        <w:t xml:space="preserve">Head of English and Maths </w:t>
      </w:r>
    </w:p>
    <w:p w14:paraId="44D2C5CA" w14:textId="77777777" w:rsidR="00F94578" w:rsidRPr="00057386" w:rsidRDefault="00F94578" w:rsidP="00F94578">
      <w:pPr>
        <w:tabs>
          <w:tab w:val="left" w:pos="2655"/>
        </w:tabs>
        <w:rPr>
          <w:rFonts w:ascii="Gadugi" w:hAnsi="Gadugi"/>
          <w:sz w:val="24"/>
          <w:szCs w:val="24"/>
        </w:rPr>
      </w:pPr>
      <w:r w:rsidRPr="00057386">
        <w:rPr>
          <w:rFonts w:ascii="Gadugi" w:hAnsi="Gadugi"/>
          <w:b/>
          <w:sz w:val="24"/>
          <w:szCs w:val="24"/>
        </w:rPr>
        <w:t xml:space="preserve">Location: </w:t>
      </w:r>
      <w:r w:rsidRPr="00057386">
        <w:rPr>
          <w:rFonts w:ascii="Gadugi" w:hAnsi="Gadugi"/>
          <w:bCs/>
          <w:sz w:val="24"/>
          <w:szCs w:val="24"/>
        </w:rPr>
        <w:t xml:space="preserve">Yate </w:t>
      </w:r>
      <w:r w:rsidRPr="00057386">
        <w:rPr>
          <w:rFonts w:ascii="Gadugi" w:hAnsi="Gadugi"/>
          <w:sz w:val="24"/>
          <w:szCs w:val="24"/>
        </w:rPr>
        <w:t xml:space="preserve">Campus </w:t>
      </w:r>
    </w:p>
    <w:p w14:paraId="64FAC234" w14:textId="77777777" w:rsidR="00F94578" w:rsidRPr="00057386" w:rsidRDefault="00F94578" w:rsidP="00F94578">
      <w:pPr>
        <w:tabs>
          <w:tab w:val="left" w:pos="2655"/>
        </w:tabs>
        <w:jc w:val="both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Job Purpose</w:t>
      </w:r>
    </w:p>
    <w:p w14:paraId="14D9EB54" w14:textId="5C93FE76" w:rsidR="006D1EC9" w:rsidRPr="006D1EC9" w:rsidRDefault="006D1EC9" w:rsidP="006D1EC9">
      <w:pPr>
        <w:tabs>
          <w:tab w:val="left" w:pos="2655"/>
        </w:tabs>
        <w:jc w:val="both"/>
        <w:rPr>
          <w:rFonts w:ascii="Gadugi" w:hAnsi="Gadugi"/>
          <w:bCs/>
          <w:sz w:val="24"/>
          <w:szCs w:val="24"/>
        </w:rPr>
      </w:pPr>
      <w:r w:rsidRPr="006D1EC9">
        <w:rPr>
          <w:rFonts w:ascii="Gadugi" w:hAnsi="Gadugi"/>
          <w:bCs/>
          <w:sz w:val="24"/>
          <w:szCs w:val="24"/>
        </w:rPr>
        <w:t>To deliver exceptional, personalised English and</w:t>
      </w:r>
      <w:r w:rsidR="00754A57">
        <w:rPr>
          <w:rFonts w:ascii="Gadugi" w:hAnsi="Gadugi"/>
          <w:bCs/>
          <w:sz w:val="24"/>
          <w:szCs w:val="24"/>
        </w:rPr>
        <w:t>/or</w:t>
      </w:r>
      <w:r w:rsidRPr="006D1EC9">
        <w:rPr>
          <w:rFonts w:ascii="Gadugi" w:hAnsi="Gadugi"/>
          <w:bCs/>
          <w:sz w:val="24"/>
          <w:szCs w:val="24"/>
        </w:rPr>
        <w:t xml:space="preserve"> Maths provision for young people aged 16-25 with Special Educational Needs and Disabilities (SEND), enabling them to develop the skills, confidence, independence and self-belief needed to lead fulfilling adult lives.</w:t>
      </w:r>
    </w:p>
    <w:p w14:paraId="0725B07D" w14:textId="77777777" w:rsidR="006D1EC9" w:rsidRPr="006D1EC9" w:rsidRDefault="006D1EC9" w:rsidP="006D1EC9">
      <w:pPr>
        <w:tabs>
          <w:tab w:val="left" w:pos="2655"/>
        </w:tabs>
        <w:jc w:val="both"/>
        <w:rPr>
          <w:rFonts w:ascii="Gadugi" w:hAnsi="Gadugi"/>
          <w:bCs/>
          <w:sz w:val="24"/>
          <w:szCs w:val="24"/>
        </w:rPr>
      </w:pPr>
      <w:r w:rsidRPr="006D1EC9">
        <w:rPr>
          <w:rFonts w:ascii="Gadugi" w:hAnsi="Gadugi"/>
          <w:bCs/>
          <w:sz w:val="24"/>
          <w:szCs w:val="24"/>
        </w:rPr>
        <w:t>Working within a specialist post-16 environment, you will create engaging and meaningful learning experiences that recognise and celebrate neurodiversity, build on individual strengths, and support learners to achieve ambitious outcomes. Through high-quality teaching, therapeutic and relational practice, and a commitment to continuous improvement, you will empower learners to make meaningful progress towards their EHCP outcomes, Preparation for Adulthood aspirations, accredited qualifications and wider life goals.</w:t>
      </w:r>
    </w:p>
    <w:p w14:paraId="4BF05D03" w14:textId="77777777" w:rsidR="006D1EC9" w:rsidRPr="006D1EC9" w:rsidRDefault="006D1EC9" w:rsidP="006D1EC9">
      <w:pPr>
        <w:tabs>
          <w:tab w:val="left" w:pos="2655"/>
        </w:tabs>
        <w:jc w:val="both"/>
        <w:rPr>
          <w:rFonts w:ascii="Gadugi" w:hAnsi="Gadugi"/>
          <w:bCs/>
          <w:sz w:val="24"/>
          <w:szCs w:val="24"/>
        </w:rPr>
      </w:pPr>
      <w:r w:rsidRPr="006D1EC9">
        <w:rPr>
          <w:rFonts w:ascii="Gadugi" w:hAnsi="Gadugi"/>
          <w:bCs/>
          <w:sz w:val="24"/>
          <w:szCs w:val="24"/>
        </w:rPr>
        <w:t>You will play a vital role in helping learners develop communication, literacy, numeracy, employability and independent living skills, preparing them for further learning, employment, community participation and greater independence.</w:t>
      </w:r>
    </w:p>
    <w:p w14:paraId="5F2D1F5E" w14:textId="77777777" w:rsidR="006D1EC9" w:rsidRPr="006D1EC9" w:rsidRDefault="006D1EC9" w:rsidP="006D1EC9">
      <w:pPr>
        <w:tabs>
          <w:tab w:val="left" w:pos="2655"/>
        </w:tabs>
        <w:jc w:val="both"/>
        <w:rPr>
          <w:rFonts w:ascii="Gadugi" w:hAnsi="Gadugi"/>
          <w:bCs/>
          <w:sz w:val="24"/>
          <w:szCs w:val="24"/>
        </w:rPr>
      </w:pPr>
      <w:r w:rsidRPr="006D1EC9">
        <w:rPr>
          <w:rFonts w:ascii="Gadugi" w:hAnsi="Gadugi"/>
          <w:bCs/>
          <w:sz w:val="24"/>
          <w:szCs w:val="24"/>
        </w:rPr>
        <w:t>As a member of the wider teaching team, you may also contribute to the delivery of broader curriculum activities and provide flexible teaching support across the college as required, ensuring a consistent and enriching learning experience for all learners.</w:t>
      </w:r>
    </w:p>
    <w:p w14:paraId="204F1BCC" w14:textId="77777777" w:rsidR="00F94578" w:rsidRDefault="00F94578" w:rsidP="00F94578">
      <w:pPr>
        <w:tabs>
          <w:tab w:val="left" w:pos="2655"/>
        </w:tabs>
        <w:rPr>
          <w:rFonts w:ascii="Gadugi" w:hAnsi="Gadugi"/>
          <w:b/>
          <w:sz w:val="24"/>
          <w:szCs w:val="24"/>
        </w:rPr>
      </w:pPr>
    </w:p>
    <w:p w14:paraId="15EA279F" w14:textId="77777777" w:rsidR="00F94578" w:rsidRPr="00057386" w:rsidRDefault="00F94578" w:rsidP="00F94578">
      <w:pPr>
        <w:tabs>
          <w:tab w:val="left" w:pos="2655"/>
        </w:tabs>
        <w:rPr>
          <w:rFonts w:ascii="Gadugi" w:hAnsi="Gadugi"/>
          <w:b/>
          <w:sz w:val="24"/>
          <w:szCs w:val="24"/>
        </w:rPr>
      </w:pPr>
      <w:r w:rsidRPr="00057386">
        <w:rPr>
          <w:rFonts w:ascii="Gadugi" w:hAnsi="Gadugi"/>
          <w:b/>
          <w:sz w:val="24"/>
          <w:szCs w:val="24"/>
        </w:rPr>
        <w:t>Key Responsibilities:</w:t>
      </w:r>
    </w:p>
    <w:p w14:paraId="52FEAF50" w14:textId="77777777" w:rsidR="00F94578" w:rsidRDefault="00F94578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Teaching, Learning and Curriculum Delivery</w:t>
      </w:r>
    </w:p>
    <w:p w14:paraId="1878CE06" w14:textId="1C012D14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>Plan and deliver ambitious, personalised and engaging English and</w:t>
      </w:r>
      <w:r w:rsidR="00754A57">
        <w:rPr>
          <w:rFonts w:ascii="Gadugi" w:hAnsi="Gadugi"/>
          <w:sz w:val="24"/>
          <w:szCs w:val="24"/>
        </w:rPr>
        <w:t>/or</w:t>
      </w:r>
      <w:r w:rsidRPr="00607D4D">
        <w:rPr>
          <w:rFonts w:ascii="Gadugi" w:hAnsi="Gadugi"/>
          <w:sz w:val="24"/>
          <w:szCs w:val="24"/>
        </w:rPr>
        <w:t xml:space="preserve"> Maths lessons which enable learners to achieve meaningful and sustained progress. </w:t>
      </w:r>
    </w:p>
    <w:p w14:paraId="6D846D08" w14:textId="47522225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 xml:space="preserve">Create learning experiences that inspire curiosity, build confidence and support learners to become increasingly independent and self-advocating. </w:t>
      </w:r>
    </w:p>
    <w:p w14:paraId="0C57B63C" w14:textId="320DAE39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 xml:space="preserve">Design and adapt accessible, neurodiversity-affirming and multi-sensory resources which enable all learners to participate successfully. </w:t>
      </w:r>
    </w:p>
    <w:p w14:paraId="1BF6C5AF" w14:textId="296B2261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lastRenderedPageBreak/>
        <w:t xml:space="preserve">Foster safe, nurturing and inclusive learning environments where learners feel valued, understood and able to take positive risks in their learning. </w:t>
      </w:r>
    </w:p>
    <w:p w14:paraId="650A92A7" w14:textId="54851069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 xml:space="preserve">Maintain high aspirations for every learner, recognising potential rather than limitation and supporting learners to achieve outcomes that are meaningful to them. </w:t>
      </w:r>
    </w:p>
    <w:p w14:paraId="61A906D4" w14:textId="60EBAD6B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 xml:space="preserve">Embed communication, employability, independence, community participation and Preparation for Adulthood outcomes throughout teaching and learning. </w:t>
      </w:r>
    </w:p>
    <w:p w14:paraId="2C77DE04" w14:textId="67BD03CE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 xml:space="preserve">Use effective assessment and responsive teaching strategies to maximise engagement, challenge and achievement. </w:t>
      </w:r>
    </w:p>
    <w:p w14:paraId="0D8D019E" w14:textId="671461B7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 xml:space="preserve">Work collaboratively with Learning Support Practitioners, therapists and colleagues to ensure a consistent and holistic approach to learner development. </w:t>
      </w:r>
    </w:p>
    <w:p w14:paraId="7583CCC8" w14:textId="7AC381A9" w:rsidR="00607D4D" w:rsidRPr="00607D4D" w:rsidRDefault="00607D4D" w:rsidP="00607D4D">
      <w:pPr>
        <w:pStyle w:val="ListParagraph"/>
        <w:numPr>
          <w:ilvl w:val="0"/>
          <w:numId w:val="22"/>
        </w:numPr>
        <w:spacing w:line="278" w:lineRule="auto"/>
        <w:rPr>
          <w:rFonts w:ascii="Gadugi" w:hAnsi="Gadugi"/>
          <w:sz w:val="24"/>
          <w:szCs w:val="24"/>
        </w:rPr>
      </w:pPr>
      <w:r w:rsidRPr="00607D4D">
        <w:rPr>
          <w:rFonts w:ascii="Gadugi" w:hAnsi="Gadugi"/>
          <w:sz w:val="24"/>
          <w:szCs w:val="24"/>
        </w:rPr>
        <w:t>Contribute to wider curriculum delivery, enrichment opportunities and cross-college activities where required.</w:t>
      </w:r>
    </w:p>
    <w:p w14:paraId="2EBA1FF6" w14:textId="77777777" w:rsidR="00607D4D" w:rsidRPr="00057386" w:rsidRDefault="00607D4D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</w:p>
    <w:p w14:paraId="18F0BC91" w14:textId="77777777" w:rsidR="00F94578" w:rsidRDefault="00F94578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Assessment, Accreditation and Progress</w:t>
      </w:r>
    </w:p>
    <w:p w14:paraId="3012F6FC" w14:textId="77A40DA4" w:rsidR="00FB6CBC" w:rsidRPr="00FB6CBC" w:rsidRDefault="00FB6CBC" w:rsidP="00FB6CBC">
      <w:pPr>
        <w:pStyle w:val="ListParagraph"/>
        <w:numPr>
          <w:ilvl w:val="0"/>
          <w:numId w:val="23"/>
        </w:numPr>
        <w:spacing w:line="278" w:lineRule="auto"/>
        <w:jc w:val="both"/>
        <w:rPr>
          <w:rFonts w:ascii="Gadugi" w:hAnsi="Gadugi"/>
          <w:sz w:val="24"/>
          <w:szCs w:val="24"/>
        </w:rPr>
      </w:pPr>
      <w:r w:rsidRPr="00FB6CBC">
        <w:rPr>
          <w:rFonts w:ascii="Gadugi" w:hAnsi="Gadugi"/>
          <w:sz w:val="24"/>
          <w:szCs w:val="24"/>
        </w:rPr>
        <w:t xml:space="preserve">Monitor, assess and celebrate learner progress using a broad range of evidence, recognising achievement in both academic and personal development. </w:t>
      </w:r>
    </w:p>
    <w:p w14:paraId="6299E4FB" w14:textId="24F34C64" w:rsidR="00FB6CBC" w:rsidRPr="00FB6CBC" w:rsidRDefault="00FB6CBC" w:rsidP="00FB6CBC">
      <w:pPr>
        <w:pStyle w:val="ListParagraph"/>
        <w:numPr>
          <w:ilvl w:val="0"/>
          <w:numId w:val="23"/>
        </w:numPr>
        <w:spacing w:line="278" w:lineRule="auto"/>
        <w:jc w:val="both"/>
        <w:rPr>
          <w:rFonts w:ascii="Gadugi" w:hAnsi="Gadugi"/>
          <w:sz w:val="24"/>
          <w:szCs w:val="24"/>
        </w:rPr>
      </w:pPr>
      <w:r w:rsidRPr="00FB6CBC">
        <w:rPr>
          <w:rFonts w:ascii="Gadugi" w:hAnsi="Gadugi"/>
          <w:sz w:val="24"/>
          <w:szCs w:val="24"/>
        </w:rPr>
        <w:t xml:space="preserve">Use assessment information to identify barriers, inform teaching and ensure learners remain on ambitious pathways towards their individual goals. </w:t>
      </w:r>
    </w:p>
    <w:p w14:paraId="44F25D4E" w14:textId="65C5BEA1" w:rsidR="00FB6CBC" w:rsidRPr="00FB6CBC" w:rsidRDefault="00FB6CBC" w:rsidP="00FB6CBC">
      <w:pPr>
        <w:pStyle w:val="ListParagraph"/>
        <w:numPr>
          <w:ilvl w:val="0"/>
          <w:numId w:val="23"/>
        </w:numPr>
        <w:spacing w:line="278" w:lineRule="auto"/>
        <w:jc w:val="both"/>
        <w:rPr>
          <w:rFonts w:ascii="Gadugi" w:hAnsi="Gadugi"/>
          <w:sz w:val="24"/>
          <w:szCs w:val="24"/>
        </w:rPr>
      </w:pPr>
      <w:r w:rsidRPr="00FB6CBC">
        <w:rPr>
          <w:rFonts w:ascii="Gadugi" w:hAnsi="Gadugi"/>
          <w:sz w:val="24"/>
          <w:szCs w:val="24"/>
        </w:rPr>
        <w:t xml:space="preserve">Prepare and support learners to achieve appropriate accreditation, including RARPA, Entry Level and Functional Skills qualifications. </w:t>
      </w:r>
    </w:p>
    <w:p w14:paraId="20F2574C" w14:textId="57E2261B" w:rsidR="00FB6CBC" w:rsidRPr="00FB6CBC" w:rsidRDefault="00FB6CBC" w:rsidP="00FB6CBC">
      <w:pPr>
        <w:pStyle w:val="ListParagraph"/>
        <w:numPr>
          <w:ilvl w:val="0"/>
          <w:numId w:val="23"/>
        </w:numPr>
        <w:spacing w:line="278" w:lineRule="auto"/>
        <w:jc w:val="both"/>
        <w:rPr>
          <w:rFonts w:ascii="Gadugi" w:hAnsi="Gadugi"/>
          <w:sz w:val="24"/>
          <w:szCs w:val="24"/>
        </w:rPr>
      </w:pPr>
      <w:r w:rsidRPr="00FB6CBC">
        <w:rPr>
          <w:rFonts w:ascii="Gadugi" w:hAnsi="Gadugi"/>
          <w:sz w:val="24"/>
          <w:szCs w:val="24"/>
        </w:rPr>
        <w:t xml:space="preserve">Enable learners to understand and recognise their own progress through approaches that promote learner voice, confidence and self-advocacy. </w:t>
      </w:r>
    </w:p>
    <w:p w14:paraId="0C0BCFE9" w14:textId="1101073B" w:rsidR="00FB6CBC" w:rsidRPr="00FB6CBC" w:rsidRDefault="00FB6CBC" w:rsidP="00FB6CBC">
      <w:pPr>
        <w:pStyle w:val="ListParagraph"/>
        <w:numPr>
          <w:ilvl w:val="0"/>
          <w:numId w:val="23"/>
        </w:numPr>
        <w:spacing w:line="278" w:lineRule="auto"/>
        <w:jc w:val="both"/>
        <w:rPr>
          <w:rFonts w:ascii="Gadugi" w:hAnsi="Gadugi"/>
          <w:sz w:val="24"/>
          <w:szCs w:val="24"/>
        </w:rPr>
      </w:pPr>
      <w:r w:rsidRPr="00FB6CBC">
        <w:rPr>
          <w:rFonts w:ascii="Gadugi" w:hAnsi="Gadugi"/>
          <w:sz w:val="24"/>
          <w:szCs w:val="24"/>
        </w:rPr>
        <w:t xml:space="preserve">Contribute high-quality evidence and reporting which demonstrates progress towards EHCP outcomes and Preparation for Adulthood destinations. </w:t>
      </w:r>
    </w:p>
    <w:p w14:paraId="3C33D431" w14:textId="33764FAF" w:rsidR="00FB6CBC" w:rsidRPr="00FB6CBC" w:rsidRDefault="00FB6CBC" w:rsidP="00FB6CBC">
      <w:pPr>
        <w:pStyle w:val="ListParagraph"/>
        <w:numPr>
          <w:ilvl w:val="0"/>
          <w:numId w:val="23"/>
        </w:numPr>
        <w:spacing w:line="278" w:lineRule="auto"/>
        <w:jc w:val="both"/>
        <w:rPr>
          <w:rFonts w:ascii="Gadugi" w:hAnsi="Gadugi"/>
          <w:sz w:val="24"/>
          <w:szCs w:val="24"/>
        </w:rPr>
      </w:pPr>
      <w:r w:rsidRPr="00FB6CBC">
        <w:rPr>
          <w:rFonts w:ascii="Gadugi" w:hAnsi="Gadugi"/>
          <w:sz w:val="24"/>
          <w:szCs w:val="24"/>
        </w:rPr>
        <w:t>Work collaboratively with learners, families and professionals to ensure achievement and progress remain at the centre of decision-making.</w:t>
      </w:r>
    </w:p>
    <w:p w14:paraId="55FB276C" w14:textId="77777777" w:rsidR="00FB6CBC" w:rsidRDefault="00FB6CBC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</w:p>
    <w:p w14:paraId="6B01AE3D" w14:textId="77777777" w:rsidR="00F94578" w:rsidRPr="00057386" w:rsidRDefault="00F94578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Quality Assurance and Compliance</w:t>
      </w:r>
    </w:p>
    <w:p w14:paraId="5B0AF2EA" w14:textId="42AC4FDD" w:rsidR="00DB0080" w:rsidRPr="00DB0080" w:rsidRDefault="00DB0080" w:rsidP="00DB0080">
      <w:pPr>
        <w:pStyle w:val="ListParagraph"/>
        <w:numPr>
          <w:ilvl w:val="0"/>
          <w:numId w:val="23"/>
        </w:numPr>
        <w:spacing w:line="278" w:lineRule="auto"/>
        <w:rPr>
          <w:rFonts w:ascii="Gadugi" w:hAnsi="Gadugi"/>
          <w:sz w:val="24"/>
          <w:szCs w:val="24"/>
        </w:rPr>
      </w:pPr>
      <w:r w:rsidRPr="00DB0080">
        <w:rPr>
          <w:rFonts w:ascii="Gadugi" w:hAnsi="Gadugi"/>
          <w:sz w:val="24"/>
          <w:szCs w:val="24"/>
        </w:rPr>
        <w:t xml:space="preserve">Maintain accurate and meaningful learner records that effectively evidence progress, achievement and personal development. </w:t>
      </w:r>
    </w:p>
    <w:p w14:paraId="4E15DD2A" w14:textId="02CB3DDC" w:rsidR="00DB0080" w:rsidRPr="00DB0080" w:rsidRDefault="00DB0080" w:rsidP="00DB0080">
      <w:pPr>
        <w:pStyle w:val="ListParagraph"/>
        <w:numPr>
          <w:ilvl w:val="0"/>
          <w:numId w:val="23"/>
        </w:numPr>
        <w:spacing w:line="278" w:lineRule="auto"/>
        <w:rPr>
          <w:rFonts w:ascii="Gadugi" w:hAnsi="Gadugi"/>
          <w:sz w:val="24"/>
          <w:szCs w:val="24"/>
        </w:rPr>
      </w:pPr>
      <w:r w:rsidRPr="00DB0080">
        <w:rPr>
          <w:rFonts w:ascii="Gadugi" w:hAnsi="Gadugi"/>
          <w:sz w:val="24"/>
          <w:szCs w:val="24"/>
        </w:rPr>
        <w:t xml:space="preserve">Contribute to a culture of professional integrity through accurate reporting, robust assessment practice and compliance with awarding body requirements. </w:t>
      </w:r>
    </w:p>
    <w:p w14:paraId="37D26C26" w14:textId="61034C7A" w:rsidR="00DB0080" w:rsidRPr="00DB0080" w:rsidRDefault="00DB0080" w:rsidP="00DB0080">
      <w:pPr>
        <w:pStyle w:val="ListParagraph"/>
        <w:numPr>
          <w:ilvl w:val="0"/>
          <w:numId w:val="23"/>
        </w:numPr>
        <w:spacing w:line="278" w:lineRule="auto"/>
        <w:rPr>
          <w:rFonts w:ascii="Gadugi" w:hAnsi="Gadugi"/>
          <w:sz w:val="24"/>
          <w:szCs w:val="24"/>
        </w:rPr>
      </w:pPr>
      <w:r w:rsidRPr="00DB0080">
        <w:rPr>
          <w:rFonts w:ascii="Gadugi" w:hAnsi="Gadugi"/>
          <w:sz w:val="24"/>
          <w:szCs w:val="24"/>
        </w:rPr>
        <w:lastRenderedPageBreak/>
        <w:t xml:space="preserve">Engage positively with quality assurance, moderation and improvement activities to ensure consistently high standards across provision. </w:t>
      </w:r>
    </w:p>
    <w:p w14:paraId="1E8BCA1E" w14:textId="3A684F06" w:rsidR="00DB0080" w:rsidRPr="00DB0080" w:rsidRDefault="00DB0080" w:rsidP="00DB0080">
      <w:pPr>
        <w:pStyle w:val="ListParagraph"/>
        <w:numPr>
          <w:ilvl w:val="0"/>
          <w:numId w:val="23"/>
        </w:numPr>
        <w:spacing w:line="278" w:lineRule="auto"/>
        <w:rPr>
          <w:rFonts w:ascii="Gadugi" w:hAnsi="Gadugi"/>
          <w:sz w:val="24"/>
          <w:szCs w:val="24"/>
        </w:rPr>
      </w:pPr>
      <w:r w:rsidRPr="00DB0080">
        <w:rPr>
          <w:rFonts w:ascii="Gadugi" w:hAnsi="Gadugi"/>
          <w:sz w:val="24"/>
          <w:szCs w:val="24"/>
        </w:rPr>
        <w:t>Use data, evidence and professional reflection to evaluate practice and continuously improve outcomes for learners.</w:t>
      </w:r>
    </w:p>
    <w:p w14:paraId="75DE8CBC" w14:textId="77777777" w:rsidR="00F94578" w:rsidRPr="00057386" w:rsidRDefault="00F94578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Therapeutic and Relational Practice</w:t>
      </w:r>
    </w:p>
    <w:p w14:paraId="5EF0AFDE" w14:textId="77777777" w:rsidR="00962EBF" w:rsidRPr="00962EBF" w:rsidRDefault="00962EBF" w:rsidP="00962EBF">
      <w:pPr>
        <w:numPr>
          <w:ilvl w:val="0"/>
          <w:numId w:val="25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Promote Oakwood's neurodiversity-affirming and therapeutic approach in all interactions with learners.</w:t>
      </w:r>
    </w:p>
    <w:p w14:paraId="5297B66F" w14:textId="77777777" w:rsidR="00962EBF" w:rsidRPr="00962EBF" w:rsidRDefault="00962EBF" w:rsidP="00962EBF">
      <w:pPr>
        <w:numPr>
          <w:ilvl w:val="0"/>
          <w:numId w:val="25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Build positive, trusting relationships that support learners to feel safe, understood and ready to learn.</w:t>
      </w:r>
    </w:p>
    <w:p w14:paraId="213E918C" w14:textId="77777777" w:rsidR="00962EBF" w:rsidRPr="00962EBF" w:rsidRDefault="00962EBF" w:rsidP="00962EBF">
      <w:pPr>
        <w:numPr>
          <w:ilvl w:val="0"/>
          <w:numId w:val="25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Recognise behaviour as communication and respond with curiosity, empathy and consistency.</w:t>
      </w:r>
    </w:p>
    <w:p w14:paraId="78627DCD" w14:textId="77777777" w:rsidR="00962EBF" w:rsidRPr="00962EBF" w:rsidRDefault="00962EBF" w:rsidP="00962EBF">
      <w:pPr>
        <w:numPr>
          <w:ilvl w:val="0"/>
          <w:numId w:val="25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Use strengths-based approaches which celebrate success, raise aspirations and support resilience.</w:t>
      </w:r>
    </w:p>
    <w:p w14:paraId="39518A33" w14:textId="77777777" w:rsidR="00962EBF" w:rsidRPr="00962EBF" w:rsidRDefault="00962EBF" w:rsidP="00962EBF">
      <w:pPr>
        <w:numPr>
          <w:ilvl w:val="0"/>
          <w:numId w:val="25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Promote learner voice, autonomy and self-determination, ensuring learners are active participants in their own learning journey.</w:t>
      </w:r>
    </w:p>
    <w:p w14:paraId="414FA50E" w14:textId="082FA431" w:rsidR="00962EBF" w:rsidRPr="00962EBF" w:rsidRDefault="00962EBF" w:rsidP="00962EBF">
      <w:pPr>
        <w:numPr>
          <w:ilvl w:val="0"/>
          <w:numId w:val="25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Work collaboratively with families, therapists and multidisciplinary colleagues to support positive outcomes</w:t>
      </w:r>
      <w:r>
        <w:rPr>
          <w:rFonts w:ascii="Gadugi" w:hAnsi="Gadugi"/>
          <w:bCs/>
          <w:sz w:val="24"/>
          <w:szCs w:val="24"/>
        </w:rPr>
        <w:t>.</w:t>
      </w:r>
    </w:p>
    <w:p w14:paraId="304973A3" w14:textId="77777777" w:rsidR="00962EBF" w:rsidRDefault="00962EBF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</w:p>
    <w:p w14:paraId="7C39C916" w14:textId="52701103" w:rsidR="00F94578" w:rsidRDefault="00F94578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t>Professional Responsibilities</w:t>
      </w:r>
    </w:p>
    <w:p w14:paraId="64BB62F1" w14:textId="77777777" w:rsidR="00962EBF" w:rsidRPr="00962EBF" w:rsidRDefault="00962EBF" w:rsidP="00962EBF">
      <w:pPr>
        <w:numPr>
          <w:ilvl w:val="0"/>
          <w:numId w:val="26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Safeguard and promote the welfare, wellbeing and rights of learners at all times.</w:t>
      </w:r>
    </w:p>
    <w:p w14:paraId="03CFAD58" w14:textId="651484CC" w:rsidR="00962EBF" w:rsidRPr="00962EBF" w:rsidRDefault="00962EBF" w:rsidP="00962EBF">
      <w:pPr>
        <w:numPr>
          <w:ilvl w:val="0"/>
          <w:numId w:val="26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Demonstrate Oakwood's values through everyday practice, modelling collaboration, professional integrity, curiosity and continuous development. </w:t>
      </w:r>
    </w:p>
    <w:p w14:paraId="5139AAC3" w14:textId="2EDE13DD" w:rsidR="00962EBF" w:rsidRPr="00962EBF" w:rsidRDefault="00962EBF" w:rsidP="00962EBF">
      <w:pPr>
        <w:numPr>
          <w:ilvl w:val="0"/>
          <w:numId w:val="26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Engage fully in professional learning, reflective practice and ongoing development to enhance outcomes for learners. </w:t>
      </w:r>
    </w:p>
    <w:p w14:paraId="2C58D19C" w14:textId="49122AC3" w:rsidR="00962EBF" w:rsidRPr="00962EBF" w:rsidRDefault="00962EBF" w:rsidP="00962EBF">
      <w:pPr>
        <w:numPr>
          <w:ilvl w:val="0"/>
          <w:numId w:val="26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Contribute positively to college life, supporting colleagues and embracing opportunities to innovate and improve provision. </w:t>
      </w:r>
    </w:p>
    <w:p w14:paraId="666E0E2F" w14:textId="77777777" w:rsidR="00962EBF" w:rsidRPr="00962EBF" w:rsidRDefault="00962EBF" w:rsidP="00962EBF">
      <w:pPr>
        <w:numPr>
          <w:ilvl w:val="0"/>
          <w:numId w:val="26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Develop constructive partnerships with families, employers, community organisations and professionals to support Preparation for Adulthood outcomes.</w:t>
      </w:r>
    </w:p>
    <w:p w14:paraId="081FD162" w14:textId="6F76C965" w:rsidR="00962EBF" w:rsidRPr="00C1424A" w:rsidRDefault="00962EBF" w:rsidP="00C1424A">
      <w:pPr>
        <w:numPr>
          <w:ilvl w:val="0"/>
          <w:numId w:val="26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Undertake reasonable additional duties consistent with the grade and purpose of the role.</w:t>
      </w:r>
    </w:p>
    <w:p w14:paraId="555A2B90" w14:textId="77777777" w:rsidR="00F94578" w:rsidRPr="00057386" w:rsidRDefault="00F94578" w:rsidP="00F94578">
      <w:pPr>
        <w:spacing w:line="278" w:lineRule="auto"/>
        <w:rPr>
          <w:rFonts w:ascii="Gadugi" w:hAnsi="Gadugi"/>
          <w:b/>
          <w:bCs/>
          <w:sz w:val="24"/>
          <w:szCs w:val="24"/>
        </w:rPr>
      </w:pPr>
      <w:r w:rsidRPr="00057386">
        <w:rPr>
          <w:rFonts w:ascii="Gadugi" w:hAnsi="Gadugi"/>
          <w:b/>
          <w:bCs/>
          <w:sz w:val="24"/>
          <w:szCs w:val="24"/>
        </w:rPr>
        <w:lastRenderedPageBreak/>
        <w:t>Professional Values</w:t>
      </w:r>
    </w:p>
    <w:p w14:paraId="0361F512" w14:textId="77777777" w:rsidR="00962EBF" w:rsidRPr="00962EBF" w:rsidRDefault="00962EBF" w:rsidP="00962EBF">
      <w:p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>The successful candidate will:</w:t>
      </w:r>
    </w:p>
    <w:p w14:paraId="60036F1B" w14:textId="42413DE7" w:rsidR="00962EBF" w:rsidRPr="00962EBF" w:rsidRDefault="00962EBF" w:rsidP="00962EBF">
      <w:pPr>
        <w:numPr>
          <w:ilvl w:val="0"/>
          <w:numId w:val="27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Hold unwavering high aspirations for every learner and believe in their capacity to succeed. </w:t>
      </w:r>
    </w:p>
    <w:p w14:paraId="7ECA4827" w14:textId="19CB98AB" w:rsidR="00962EBF" w:rsidRPr="00962EBF" w:rsidRDefault="00962EBF" w:rsidP="00962EBF">
      <w:pPr>
        <w:numPr>
          <w:ilvl w:val="0"/>
          <w:numId w:val="27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Champion neurodiversity and promote inclusive, learner-centred practice. </w:t>
      </w:r>
    </w:p>
    <w:p w14:paraId="313F0F35" w14:textId="3724019B" w:rsidR="00962EBF" w:rsidRPr="00962EBF" w:rsidRDefault="00962EBF" w:rsidP="00962EBF">
      <w:pPr>
        <w:numPr>
          <w:ilvl w:val="0"/>
          <w:numId w:val="27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Demonstrate professional integrity, acting with honesty, compassion and accountability. </w:t>
      </w:r>
    </w:p>
    <w:p w14:paraId="5B3734A7" w14:textId="2A48CE47" w:rsidR="00962EBF" w:rsidRPr="00962EBF" w:rsidRDefault="00962EBF" w:rsidP="00962EBF">
      <w:pPr>
        <w:numPr>
          <w:ilvl w:val="0"/>
          <w:numId w:val="27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Foster positive relationships through collaborative communication and mutual respect. </w:t>
      </w:r>
    </w:p>
    <w:p w14:paraId="6FEBC0AF" w14:textId="4C2C97F1" w:rsidR="00962EBF" w:rsidRPr="00962EBF" w:rsidRDefault="00962EBF" w:rsidP="00962EBF">
      <w:pPr>
        <w:numPr>
          <w:ilvl w:val="0"/>
          <w:numId w:val="27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Show openness to innovation, creativity and evidence-informed approaches to teaching and learning. </w:t>
      </w:r>
    </w:p>
    <w:p w14:paraId="424BE77F" w14:textId="01F58F31" w:rsidR="00962EBF" w:rsidRPr="00962EBF" w:rsidRDefault="00962EBF" w:rsidP="00962EBF">
      <w:pPr>
        <w:numPr>
          <w:ilvl w:val="0"/>
          <w:numId w:val="27"/>
        </w:numPr>
        <w:rPr>
          <w:rFonts w:ascii="Gadugi" w:hAnsi="Gadugi"/>
          <w:bCs/>
          <w:sz w:val="24"/>
          <w:szCs w:val="24"/>
        </w:rPr>
      </w:pPr>
      <w:r w:rsidRPr="00962EBF">
        <w:rPr>
          <w:rFonts w:ascii="Gadugi" w:hAnsi="Gadugi"/>
          <w:bCs/>
          <w:sz w:val="24"/>
          <w:szCs w:val="24"/>
        </w:rPr>
        <w:t xml:space="preserve">Prioritise wellbeing for learners, colleagues and themselves whilst maintaining high professional standards. </w:t>
      </w:r>
    </w:p>
    <w:p w14:paraId="78BDB0EF" w14:textId="71F6727F" w:rsidR="00F94578" w:rsidRPr="00C0395B" w:rsidRDefault="00962EBF" w:rsidP="00B22E6E">
      <w:pPr>
        <w:numPr>
          <w:ilvl w:val="0"/>
          <w:numId w:val="27"/>
        </w:numPr>
        <w:rPr>
          <w:rFonts w:ascii="Gadugi" w:hAnsi="Gadugi"/>
          <w:b/>
          <w:sz w:val="24"/>
          <w:szCs w:val="24"/>
        </w:rPr>
      </w:pPr>
      <w:r w:rsidRPr="00C0395B">
        <w:rPr>
          <w:rFonts w:ascii="Gadugi" w:hAnsi="Gadugi"/>
          <w:bCs/>
          <w:sz w:val="24"/>
          <w:szCs w:val="24"/>
        </w:rPr>
        <w:t xml:space="preserve">Maintain a reflective commitment to learning and development and inspire others to do the same. </w:t>
      </w:r>
    </w:p>
    <w:p w14:paraId="560B24D4" w14:textId="77777777" w:rsidR="005304D2" w:rsidRDefault="005304D2" w:rsidP="00F94578">
      <w:pPr>
        <w:tabs>
          <w:tab w:val="left" w:pos="2655"/>
        </w:tabs>
        <w:rPr>
          <w:rFonts w:ascii="Gadugi" w:hAnsi="Gadugi"/>
          <w:b/>
          <w:sz w:val="24"/>
          <w:szCs w:val="24"/>
        </w:rPr>
      </w:pPr>
    </w:p>
    <w:p w14:paraId="603F376D" w14:textId="7B1B013B" w:rsidR="00F94578" w:rsidRPr="00057386" w:rsidRDefault="00F94578" w:rsidP="00F94578">
      <w:pPr>
        <w:tabs>
          <w:tab w:val="left" w:pos="2655"/>
        </w:tabs>
        <w:rPr>
          <w:rFonts w:ascii="Gadugi" w:hAnsi="Gadugi"/>
          <w:b/>
          <w:sz w:val="24"/>
          <w:szCs w:val="24"/>
        </w:rPr>
      </w:pPr>
      <w:r w:rsidRPr="00057386">
        <w:rPr>
          <w:rFonts w:ascii="Gadugi" w:hAnsi="Gadugi"/>
          <w:b/>
          <w:sz w:val="24"/>
          <w:szCs w:val="24"/>
        </w:rPr>
        <w:t>Person Specification – Teacher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1231"/>
        <w:gridCol w:w="1269"/>
      </w:tblGrid>
      <w:tr w:rsidR="00F94578" w:rsidRPr="00057386" w14:paraId="44ECA465" w14:textId="77777777" w:rsidTr="00D53DB5">
        <w:tc>
          <w:tcPr>
            <w:tcW w:w="6516" w:type="dxa"/>
          </w:tcPr>
          <w:p w14:paraId="743E43D6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b/>
                <w:sz w:val="24"/>
                <w:szCs w:val="24"/>
              </w:rPr>
            </w:pPr>
            <w:r w:rsidRPr="00057386">
              <w:rPr>
                <w:rFonts w:ascii="Gadugi" w:hAnsi="Gadugi"/>
                <w:b/>
                <w:sz w:val="24"/>
                <w:szCs w:val="24"/>
              </w:rPr>
              <w:t>Requirement</w:t>
            </w:r>
          </w:p>
        </w:tc>
        <w:tc>
          <w:tcPr>
            <w:tcW w:w="1231" w:type="dxa"/>
          </w:tcPr>
          <w:p w14:paraId="13BD5085" w14:textId="77777777" w:rsidR="00F94578" w:rsidRPr="00057386" w:rsidRDefault="00F94578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b/>
                <w:sz w:val="24"/>
                <w:szCs w:val="24"/>
              </w:rPr>
            </w:pPr>
            <w:r w:rsidRPr="00057386">
              <w:rPr>
                <w:rFonts w:ascii="Gadugi" w:hAnsi="Gadugi"/>
                <w:b/>
                <w:sz w:val="24"/>
                <w:szCs w:val="24"/>
              </w:rPr>
              <w:t>Essential</w:t>
            </w:r>
          </w:p>
        </w:tc>
        <w:tc>
          <w:tcPr>
            <w:tcW w:w="1269" w:type="dxa"/>
          </w:tcPr>
          <w:p w14:paraId="60C6C7D2" w14:textId="77777777" w:rsidR="00F94578" w:rsidRPr="00057386" w:rsidRDefault="00F94578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b/>
                <w:sz w:val="24"/>
                <w:szCs w:val="24"/>
              </w:rPr>
            </w:pPr>
            <w:r w:rsidRPr="00057386">
              <w:rPr>
                <w:rFonts w:ascii="Gadugi" w:hAnsi="Gadugi"/>
                <w:b/>
                <w:sz w:val="24"/>
                <w:szCs w:val="24"/>
              </w:rPr>
              <w:t>Desirable</w:t>
            </w:r>
          </w:p>
        </w:tc>
      </w:tr>
      <w:tr w:rsidR="00F94578" w:rsidRPr="00057386" w14:paraId="4CEA682E" w14:textId="77777777" w:rsidTr="00D53DB5">
        <w:tc>
          <w:tcPr>
            <w:tcW w:w="9016" w:type="dxa"/>
            <w:gridSpan w:val="3"/>
            <w:shd w:val="clear" w:color="auto" w:fill="2E74B5" w:themeFill="accent5" w:themeFillShade="BF"/>
          </w:tcPr>
          <w:p w14:paraId="456BA01E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color w:val="FFFFFF" w:themeColor="background1"/>
                <w:sz w:val="24"/>
                <w:szCs w:val="24"/>
              </w:rPr>
            </w:pPr>
            <w:r w:rsidRPr="00057386">
              <w:rPr>
                <w:rFonts w:ascii="Gadugi" w:hAnsi="Gadugi"/>
                <w:b/>
                <w:color w:val="FFFFFF" w:themeColor="background1"/>
                <w:sz w:val="24"/>
                <w:szCs w:val="24"/>
              </w:rPr>
              <w:t>Qualifications</w:t>
            </w:r>
          </w:p>
        </w:tc>
      </w:tr>
      <w:tr w:rsidR="00F94578" w:rsidRPr="00057386" w14:paraId="684A786E" w14:textId="77777777" w:rsidTr="00D53DB5">
        <w:tc>
          <w:tcPr>
            <w:tcW w:w="9016" w:type="dxa"/>
            <w:gridSpan w:val="3"/>
            <w:shd w:val="clear" w:color="auto" w:fill="2E74B5" w:themeFill="accent5" w:themeFillShade="BF"/>
          </w:tcPr>
          <w:p w14:paraId="57AB78E9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F94578" w:rsidRPr="00057386" w14:paraId="46198091" w14:textId="77777777" w:rsidTr="00D53DB5">
        <w:tc>
          <w:tcPr>
            <w:tcW w:w="6516" w:type="dxa"/>
          </w:tcPr>
          <w:p w14:paraId="0BFB027C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Relevant English or Maths qualification at Level 3 or above.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100648221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379AFF74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 w:rsidRPr="0005738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5046C5A7" w14:textId="77777777" w:rsidR="00F94578" w:rsidRPr="00057386" w:rsidRDefault="00F94578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  <w:szCs w:val="24"/>
              </w:rPr>
            </w:pPr>
          </w:p>
        </w:tc>
      </w:tr>
      <w:tr w:rsidR="00F94578" w:rsidRPr="00057386" w14:paraId="6D4E6112" w14:textId="77777777" w:rsidTr="00D53DB5">
        <w:tc>
          <w:tcPr>
            <w:tcW w:w="6516" w:type="dxa"/>
          </w:tcPr>
          <w:p w14:paraId="5B661FE7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English and Maths at Level 2 (or equivalent).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20257419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77E2C9F7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 w:rsidRPr="0005738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526AFBE5" w14:textId="77777777" w:rsidR="00F94578" w:rsidRPr="00057386" w:rsidRDefault="00F94578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  <w:szCs w:val="24"/>
              </w:rPr>
            </w:pPr>
          </w:p>
        </w:tc>
      </w:tr>
      <w:tr w:rsidR="00F94578" w:rsidRPr="00057386" w14:paraId="5796FBC9" w14:textId="77777777" w:rsidTr="00D53DB5">
        <w:tc>
          <w:tcPr>
            <w:tcW w:w="6516" w:type="dxa"/>
          </w:tcPr>
          <w:p w14:paraId="72EEEA6B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Teaching qualification, or willingness to work towards one.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18992769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52A406E0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 w:rsidRPr="0005738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79A8B0E3" w14:textId="77777777" w:rsidR="00F94578" w:rsidRPr="00057386" w:rsidRDefault="00F94578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  <w:szCs w:val="24"/>
              </w:rPr>
            </w:pPr>
          </w:p>
        </w:tc>
      </w:tr>
      <w:tr w:rsidR="00F94578" w:rsidRPr="00057386" w14:paraId="4E2B67C3" w14:textId="77777777" w:rsidTr="00D53DB5">
        <w:tc>
          <w:tcPr>
            <w:tcW w:w="6516" w:type="dxa"/>
          </w:tcPr>
          <w:p w14:paraId="564629A8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Full UK driving license and willingness to drive college vehicles</w:t>
            </w:r>
          </w:p>
        </w:tc>
        <w:tc>
          <w:tcPr>
            <w:tcW w:w="1231" w:type="dxa"/>
          </w:tcPr>
          <w:p w14:paraId="5CB8F17D" w14:textId="77777777" w:rsidR="00F94578" w:rsidRPr="00057386" w:rsidRDefault="00F94578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E1531FC" w14:textId="77777777" w:rsidR="00F94578" w:rsidRPr="00057386" w:rsidRDefault="00000000" w:rsidP="00D53DB5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  <w:szCs w:val="24"/>
              </w:rPr>
            </w:pPr>
            <w:sdt>
              <w:sdtPr>
                <w:rPr>
                  <w:rFonts w:ascii="Gadugi" w:hAnsi="Gadugi"/>
                  <w:sz w:val="24"/>
                  <w:szCs w:val="24"/>
                </w:rPr>
                <w:id w:val="3930827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94578" w:rsidRPr="0005738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☒</w:t>
                </w:r>
              </w:sdtContent>
            </w:sdt>
          </w:p>
        </w:tc>
      </w:tr>
      <w:tr w:rsidR="00F94578" w:rsidRPr="00057386" w14:paraId="7EB2B16D" w14:textId="77777777" w:rsidTr="00D53DB5">
        <w:tc>
          <w:tcPr>
            <w:tcW w:w="9016" w:type="dxa"/>
            <w:gridSpan w:val="3"/>
            <w:shd w:val="clear" w:color="auto" w:fill="2E74B5" w:themeFill="accent5" w:themeFillShade="BF"/>
          </w:tcPr>
          <w:p w14:paraId="72388E29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color w:val="FFFFFF" w:themeColor="background1"/>
                <w:sz w:val="24"/>
                <w:szCs w:val="24"/>
              </w:rPr>
            </w:pPr>
            <w:r w:rsidRPr="00057386">
              <w:rPr>
                <w:rFonts w:ascii="Gadugi" w:hAnsi="Gadugi"/>
                <w:b/>
                <w:color w:val="FFFFFF" w:themeColor="background1"/>
                <w:sz w:val="24"/>
                <w:szCs w:val="24"/>
              </w:rPr>
              <w:t>Experience</w:t>
            </w:r>
          </w:p>
        </w:tc>
      </w:tr>
      <w:tr w:rsidR="00F94578" w:rsidRPr="00057386" w14:paraId="5EF8A0CD" w14:textId="77777777" w:rsidTr="00D53DB5">
        <w:tc>
          <w:tcPr>
            <w:tcW w:w="6516" w:type="dxa"/>
          </w:tcPr>
          <w:p w14:paraId="284DB097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Experience of teaching English or Maths within Further Education, SEND or a similar educational setting.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4494740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477C4C6C" w14:textId="3CCB9D02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1378349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068CB496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94578" w:rsidRPr="00057386" w14:paraId="4764EC4E" w14:textId="77777777" w:rsidTr="00D53DB5">
        <w:tc>
          <w:tcPr>
            <w:tcW w:w="6516" w:type="dxa"/>
          </w:tcPr>
          <w:p w14:paraId="033DCF2A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Experience of delivering Functional Skills and/or Entry Level programmes.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416087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754126F1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21401523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5F7FDD98" w14:textId="14DE9925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94578" w:rsidRPr="00057386" w14:paraId="7C1CAB03" w14:textId="77777777" w:rsidTr="00D53DB5">
        <w:tc>
          <w:tcPr>
            <w:tcW w:w="6516" w:type="dxa"/>
          </w:tcPr>
          <w:p w14:paraId="05CA4F3F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Experience of planning differentiated learning for learners with diverse needs.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93982909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3D4ECE5F" w14:textId="05C87B2B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1156603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134FEBFB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94578" w:rsidRPr="00057386" w14:paraId="051B6DAB" w14:textId="77777777" w:rsidTr="00D53DB5">
        <w:tc>
          <w:tcPr>
            <w:tcW w:w="6516" w:type="dxa"/>
          </w:tcPr>
          <w:p w14:paraId="72D98015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Experience of assessing, marking and tracking learner progress.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17181899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1D139859" w14:textId="1C0805C1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65411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13C84568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94578" w:rsidRPr="00057386" w14:paraId="1AF37127" w14:textId="77777777" w:rsidTr="00D53DB5">
        <w:tc>
          <w:tcPr>
            <w:tcW w:w="6516" w:type="dxa"/>
          </w:tcPr>
          <w:p w14:paraId="084AE628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Experience of maintaining accurate learner records and evidence.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59747564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3C6C4660" w14:textId="52E6FF5A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1057468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20D4B368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94578" w:rsidRPr="00057386" w14:paraId="3D54B592" w14:textId="77777777" w:rsidTr="00D53DB5">
        <w:tc>
          <w:tcPr>
            <w:tcW w:w="6516" w:type="dxa"/>
          </w:tcPr>
          <w:p w14:paraId="0848ACE1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lastRenderedPageBreak/>
              <w:t>Experience of using digital systems to support teaching, assessment and monitoring.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130122681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671CE0B1" w14:textId="3DCA5D72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31198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59E4E5E7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94578" w:rsidRPr="00057386" w14:paraId="59AB027F" w14:textId="77777777" w:rsidTr="00D53DB5">
        <w:tc>
          <w:tcPr>
            <w:tcW w:w="9016" w:type="dxa"/>
            <w:gridSpan w:val="3"/>
            <w:shd w:val="clear" w:color="auto" w:fill="2E74B5" w:themeFill="accent5" w:themeFillShade="BF"/>
          </w:tcPr>
          <w:p w14:paraId="75C67608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b/>
                <w:color w:val="FFFFFF" w:themeColor="background1"/>
                <w:sz w:val="24"/>
                <w:szCs w:val="24"/>
              </w:rPr>
            </w:pPr>
            <w:r w:rsidRPr="00057386">
              <w:rPr>
                <w:rFonts w:ascii="Gadugi" w:hAnsi="Gadugi"/>
                <w:b/>
                <w:color w:val="FFFFFF" w:themeColor="background1"/>
                <w:sz w:val="24"/>
                <w:szCs w:val="24"/>
              </w:rPr>
              <w:t xml:space="preserve">Knowledge and skills </w:t>
            </w:r>
          </w:p>
        </w:tc>
      </w:tr>
      <w:tr w:rsidR="00F94578" w:rsidRPr="00057386" w14:paraId="6DDB7D9A" w14:textId="77777777" w:rsidTr="00D53DB5">
        <w:tc>
          <w:tcPr>
            <w:tcW w:w="6516" w:type="dxa"/>
          </w:tcPr>
          <w:p w14:paraId="108BAA11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SEND and inclusive teaching practice.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155087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5907FF2D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73878471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22D5599C" w14:textId="30D1E2C2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94578" w:rsidRPr="00057386" w14:paraId="5F4F8659" w14:textId="77777777" w:rsidTr="00D53DB5">
        <w:tc>
          <w:tcPr>
            <w:tcW w:w="6516" w:type="dxa"/>
          </w:tcPr>
          <w:p w14:paraId="186E652C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EHCP outcomes and Preparation for Adulthood pathways.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313106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5E2C15EF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8354606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5C526091" w14:textId="19424020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94578" w:rsidRPr="00057386" w14:paraId="441BC449" w14:textId="77777777" w:rsidTr="00D53DB5">
        <w:tc>
          <w:tcPr>
            <w:tcW w:w="6516" w:type="dxa"/>
          </w:tcPr>
          <w:p w14:paraId="08E1DED9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Functional Skills qualifications and assessment requirements.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1608855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5C2EEE7E" w14:textId="3D252E7D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2030206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0F803271" w14:textId="37609D0B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94578" w:rsidRPr="00057386" w14:paraId="0D96EF32" w14:textId="77777777" w:rsidTr="00D53DB5">
        <w:tc>
          <w:tcPr>
            <w:tcW w:w="6516" w:type="dxa"/>
          </w:tcPr>
          <w:p w14:paraId="7845F6F0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awarding body quality assurance requirements.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86614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2F1F4DE6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8780486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5EFC3C02" w14:textId="6EDA10A4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94578" w:rsidRPr="00057386" w14:paraId="7C82D278" w14:textId="77777777" w:rsidTr="00D53DB5">
        <w:tc>
          <w:tcPr>
            <w:tcW w:w="6516" w:type="dxa"/>
          </w:tcPr>
          <w:p w14:paraId="72631C2A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therapeutic, trauma-informed and relational approaches.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433792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5F3C70A4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20927603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2CBA274F" w14:textId="00AA186D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F94578" w:rsidRPr="00057386" w14:paraId="5FFEAE9A" w14:textId="77777777" w:rsidTr="00D53DB5">
        <w:tc>
          <w:tcPr>
            <w:tcW w:w="6516" w:type="dxa"/>
          </w:tcPr>
          <w:p w14:paraId="41D13E74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safeguarding responsibilities and inclusive practice.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481238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1355C188" w14:textId="46E3144E" w:rsidR="00F94578" w:rsidRPr="00057386" w:rsidRDefault="005304D2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-196488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5BEE4CA1" w14:textId="77777777" w:rsidR="00F94578" w:rsidRPr="00057386" w:rsidRDefault="00F94578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94578" w:rsidRPr="00057386" w14:paraId="25B968D5" w14:textId="77777777" w:rsidTr="00D53DB5">
        <w:tc>
          <w:tcPr>
            <w:tcW w:w="6516" w:type="dxa"/>
          </w:tcPr>
          <w:p w14:paraId="487D3C49" w14:textId="77777777" w:rsidR="00F94578" w:rsidRPr="00057386" w:rsidRDefault="00F94578" w:rsidP="00D53DB5">
            <w:pPr>
              <w:tabs>
                <w:tab w:val="left" w:pos="2655"/>
              </w:tabs>
              <w:rPr>
                <w:rFonts w:ascii="Gadugi" w:hAnsi="Gadugi"/>
                <w:sz w:val="24"/>
                <w:szCs w:val="24"/>
              </w:rPr>
            </w:pPr>
            <w:r w:rsidRPr="00057386">
              <w:rPr>
                <w:rFonts w:ascii="Gadugi" w:hAnsi="Gadugi"/>
                <w:sz w:val="24"/>
                <w:szCs w:val="24"/>
              </w:rPr>
              <w:t>Understanding of multi-sensory teaching approaches and how learners’ access and retain learning.</w:t>
            </w:r>
          </w:p>
        </w:tc>
        <w:sdt>
          <w:sdtPr>
            <w:rPr>
              <w:rFonts w:ascii="Gadugi" w:hAnsi="Gadugi"/>
              <w:sz w:val="24"/>
              <w:szCs w:val="24"/>
            </w:rPr>
            <w:id w:val="-579677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31" w:type="dxa"/>
              </w:tcPr>
              <w:p w14:paraId="077E9D68" w14:textId="340CFCD6" w:rsidR="00F94578" w:rsidRPr="00057386" w:rsidRDefault="001B40B5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Gadugi" w:hAnsi="Gadugi"/>
              <w:sz w:val="24"/>
              <w:szCs w:val="24"/>
            </w:rPr>
            <w:id w:val="12607260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69" w:type="dxa"/>
              </w:tcPr>
              <w:p w14:paraId="1F694CF0" w14:textId="5AD10917" w:rsidR="00F94578" w:rsidRPr="00057386" w:rsidRDefault="001B40B5" w:rsidP="00D53DB5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p>
            </w:tc>
          </w:sdtContent>
        </w:sdt>
      </w:tr>
    </w:tbl>
    <w:p w14:paraId="4EC790CB" w14:textId="77777777" w:rsidR="00F94578" w:rsidRPr="00057386" w:rsidRDefault="00F94578" w:rsidP="00F94578">
      <w:pPr>
        <w:tabs>
          <w:tab w:val="left" w:pos="2655"/>
        </w:tabs>
        <w:rPr>
          <w:rFonts w:ascii="Gadugi" w:hAnsi="Gadugi"/>
          <w:sz w:val="24"/>
          <w:szCs w:val="24"/>
        </w:rPr>
      </w:pPr>
    </w:p>
    <w:p w14:paraId="12D2010F" w14:textId="77777777" w:rsidR="00F94578" w:rsidRPr="004C77B5" w:rsidRDefault="00F94578" w:rsidP="00031942">
      <w:pPr>
        <w:jc w:val="center"/>
        <w:rPr>
          <w:rFonts w:ascii="Gadugi" w:hAnsi="Gadugi"/>
        </w:rPr>
      </w:pPr>
    </w:p>
    <w:sectPr w:rsidR="00F94578" w:rsidRPr="004C77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419AC" w14:textId="77777777" w:rsidR="0004553A" w:rsidRDefault="0004553A" w:rsidP="00342EC1">
      <w:pPr>
        <w:spacing w:after="0" w:line="240" w:lineRule="auto"/>
      </w:pPr>
      <w:r>
        <w:separator/>
      </w:r>
    </w:p>
  </w:endnote>
  <w:endnote w:type="continuationSeparator" w:id="0">
    <w:p w14:paraId="7C0756A0" w14:textId="77777777" w:rsidR="0004553A" w:rsidRDefault="0004553A" w:rsidP="0034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A8CA" w14:textId="77777777" w:rsidR="00342EC1" w:rsidRDefault="00342E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E393" w14:textId="77777777" w:rsidR="00342EC1" w:rsidRDefault="00342E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272B" w14:textId="77777777" w:rsidR="00342EC1" w:rsidRDefault="00342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B9546" w14:textId="77777777" w:rsidR="0004553A" w:rsidRDefault="0004553A" w:rsidP="00342EC1">
      <w:pPr>
        <w:spacing w:after="0" w:line="240" w:lineRule="auto"/>
      </w:pPr>
      <w:r>
        <w:separator/>
      </w:r>
    </w:p>
  </w:footnote>
  <w:footnote w:type="continuationSeparator" w:id="0">
    <w:p w14:paraId="52062FB9" w14:textId="77777777" w:rsidR="0004553A" w:rsidRDefault="0004553A" w:rsidP="00342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CEAC" w14:textId="77777777" w:rsidR="00342EC1" w:rsidRDefault="00342E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1981" w14:textId="77777777" w:rsidR="00342EC1" w:rsidRDefault="00342E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23B83" w14:textId="77777777" w:rsidR="00342EC1" w:rsidRDefault="00342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F78"/>
    <w:multiLevelType w:val="multilevel"/>
    <w:tmpl w:val="2A92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5E5531"/>
    <w:multiLevelType w:val="hybridMultilevel"/>
    <w:tmpl w:val="2E5A7D1A"/>
    <w:lvl w:ilvl="0" w:tplc="90A4542A">
      <w:numFmt w:val="bullet"/>
      <w:lvlText w:val=""/>
      <w:lvlJc w:val="left"/>
      <w:pPr>
        <w:ind w:left="720" w:hanging="360"/>
      </w:pPr>
      <w:rPr>
        <w:rFonts w:ascii="Gadugi" w:eastAsiaTheme="minorHAnsi" w:hAnsi="Gadug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70B2D"/>
    <w:multiLevelType w:val="hybridMultilevel"/>
    <w:tmpl w:val="DFAE9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15D4E"/>
    <w:multiLevelType w:val="multilevel"/>
    <w:tmpl w:val="7F8E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118ED"/>
    <w:multiLevelType w:val="multilevel"/>
    <w:tmpl w:val="C902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4253F"/>
    <w:multiLevelType w:val="multilevel"/>
    <w:tmpl w:val="3614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02C40"/>
    <w:multiLevelType w:val="multilevel"/>
    <w:tmpl w:val="7AD8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A53AF2"/>
    <w:multiLevelType w:val="multilevel"/>
    <w:tmpl w:val="4942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550DD"/>
    <w:multiLevelType w:val="multilevel"/>
    <w:tmpl w:val="D21C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5502D"/>
    <w:multiLevelType w:val="hybridMultilevel"/>
    <w:tmpl w:val="2F4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5F4F"/>
    <w:multiLevelType w:val="hybridMultilevel"/>
    <w:tmpl w:val="53E8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B1E26"/>
    <w:multiLevelType w:val="multilevel"/>
    <w:tmpl w:val="910C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7E1375"/>
    <w:multiLevelType w:val="hybridMultilevel"/>
    <w:tmpl w:val="46E2D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F72CF"/>
    <w:multiLevelType w:val="multilevel"/>
    <w:tmpl w:val="6698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2B4C44"/>
    <w:multiLevelType w:val="multilevel"/>
    <w:tmpl w:val="3FA4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1E69AF"/>
    <w:multiLevelType w:val="multilevel"/>
    <w:tmpl w:val="416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E47CA2"/>
    <w:multiLevelType w:val="multilevel"/>
    <w:tmpl w:val="4494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2938B1"/>
    <w:multiLevelType w:val="multilevel"/>
    <w:tmpl w:val="5232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600058"/>
    <w:multiLevelType w:val="hybridMultilevel"/>
    <w:tmpl w:val="B0D8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87E4D"/>
    <w:multiLevelType w:val="multilevel"/>
    <w:tmpl w:val="57DE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066A19"/>
    <w:multiLevelType w:val="multilevel"/>
    <w:tmpl w:val="1D10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CB262C"/>
    <w:multiLevelType w:val="multilevel"/>
    <w:tmpl w:val="58AAE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F66840"/>
    <w:multiLevelType w:val="multilevel"/>
    <w:tmpl w:val="5210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8C0021"/>
    <w:multiLevelType w:val="hybridMultilevel"/>
    <w:tmpl w:val="2EB2E0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DFC088C"/>
    <w:multiLevelType w:val="multilevel"/>
    <w:tmpl w:val="2A46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2350AA"/>
    <w:multiLevelType w:val="hybridMultilevel"/>
    <w:tmpl w:val="9EB62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E2822"/>
    <w:multiLevelType w:val="multilevel"/>
    <w:tmpl w:val="97FA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493266">
    <w:abstractNumId w:val="10"/>
  </w:num>
  <w:num w:numId="2" w16cid:durableId="804003857">
    <w:abstractNumId w:val="23"/>
  </w:num>
  <w:num w:numId="3" w16cid:durableId="1475679810">
    <w:abstractNumId w:val="9"/>
  </w:num>
  <w:num w:numId="4" w16cid:durableId="1579174504">
    <w:abstractNumId w:val="15"/>
  </w:num>
  <w:num w:numId="5" w16cid:durableId="995183628">
    <w:abstractNumId w:val="13"/>
  </w:num>
  <w:num w:numId="6" w16cid:durableId="415133670">
    <w:abstractNumId w:val="21"/>
  </w:num>
  <w:num w:numId="7" w16cid:durableId="520095510">
    <w:abstractNumId w:val="6"/>
  </w:num>
  <w:num w:numId="8" w16cid:durableId="1392459103">
    <w:abstractNumId w:val="16"/>
  </w:num>
  <w:num w:numId="9" w16cid:durableId="344745074">
    <w:abstractNumId w:val="11"/>
  </w:num>
  <w:num w:numId="10" w16cid:durableId="1891308381">
    <w:abstractNumId w:val="8"/>
  </w:num>
  <w:num w:numId="11" w16cid:durableId="1274051085">
    <w:abstractNumId w:val="3"/>
  </w:num>
  <w:num w:numId="12" w16cid:durableId="976834518">
    <w:abstractNumId w:val="20"/>
  </w:num>
  <w:num w:numId="13" w16cid:durableId="104424369">
    <w:abstractNumId w:val="0"/>
  </w:num>
  <w:num w:numId="14" w16cid:durableId="748582095">
    <w:abstractNumId w:val="4"/>
  </w:num>
  <w:num w:numId="15" w16cid:durableId="1113094841">
    <w:abstractNumId w:val="24"/>
  </w:num>
  <w:num w:numId="16" w16cid:durableId="593898431">
    <w:abstractNumId w:val="19"/>
  </w:num>
  <w:num w:numId="17" w16cid:durableId="1990863667">
    <w:abstractNumId w:val="26"/>
  </w:num>
  <w:num w:numId="18" w16cid:durableId="1710449885">
    <w:abstractNumId w:val="22"/>
  </w:num>
  <w:num w:numId="19" w16cid:durableId="696544847">
    <w:abstractNumId w:val="14"/>
  </w:num>
  <w:num w:numId="20" w16cid:durableId="1754888288">
    <w:abstractNumId w:val="18"/>
  </w:num>
  <w:num w:numId="21" w16cid:durableId="654458111">
    <w:abstractNumId w:val="1"/>
  </w:num>
  <w:num w:numId="22" w16cid:durableId="897057248">
    <w:abstractNumId w:val="12"/>
  </w:num>
  <w:num w:numId="23" w16cid:durableId="1014114940">
    <w:abstractNumId w:val="2"/>
  </w:num>
  <w:num w:numId="24" w16cid:durableId="576475254">
    <w:abstractNumId w:val="25"/>
  </w:num>
  <w:num w:numId="25" w16cid:durableId="865825665">
    <w:abstractNumId w:val="5"/>
  </w:num>
  <w:num w:numId="26" w16cid:durableId="206449720">
    <w:abstractNumId w:val="17"/>
  </w:num>
  <w:num w:numId="27" w16cid:durableId="6834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42"/>
    <w:rsid w:val="000138A5"/>
    <w:rsid w:val="00026D81"/>
    <w:rsid w:val="00031942"/>
    <w:rsid w:val="0004553A"/>
    <w:rsid w:val="0004596E"/>
    <w:rsid w:val="00070271"/>
    <w:rsid w:val="0007131B"/>
    <w:rsid w:val="00086D6E"/>
    <w:rsid w:val="000902B0"/>
    <w:rsid w:val="00091573"/>
    <w:rsid w:val="000A5073"/>
    <w:rsid w:val="000E7958"/>
    <w:rsid w:val="000F2BE1"/>
    <w:rsid w:val="000F5186"/>
    <w:rsid w:val="00120D21"/>
    <w:rsid w:val="00123B29"/>
    <w:rsid w:val="00135A46"/>
    <w:rsid w:val="00146587"/>
    <w:rsid w:val="00153966"/>
    <w:rsid w:val="001565BA"/>
    <w:rsid w:val="0015736A"/>
    <w:rsid w:val="00171367"/>
    <w:rsid w:val="001A14E3"/>
    <w:rsid w:val="001A4A27"/>
    <w:rsid w:val="001A63DD"/>
    <w:rsid w:val="001B40B5"/>
    <w:rsid w:val="001C660E"/>
    <w:rsid w:val="001D3DAC"/>
    <w:rsid w:val="001E24C3"/>
    <w:rsid w:val="001E3DFA"/>
    <w:rsid w:val="001F507A"/>
    <w:rsid w:val="00214979"/>
    <w:rsid w:val="0022381E"/>
    <w:rsid w:val="002304AE"/>
    <w:rsid w:val="0027090B"/>
    <w:rsid w:val="00283FB4"/>
    <w:rsid w:val="002C18AA"/>
    <w:rsid w:val="002D6BC6"/>
    <w:rsid w:val="0033440C"/>
    <w:rsid w:val="003425F3"/>
    <w:rsid w:val="00342EC1"/>
    <w:rsid w:val="0038247E"/>
    <w:rsid w:val="00392079"/>
    <w:rsid w:val="003A002A"/>
    <w:rsid w:val="003A26D1"/>
    <w:rsid w:val="003A4020"/>
    <w:rsid w:val="003B3E9F"/>
    <w:rsid w:val="003C14F5"/>
    <w:rsid w:val="003C2BDD"/>
    <w:rsid w:val="003C47D8"/>
    <w:rsid w:val="003D76D3"/>
    <w:rsid w:val="003E171D"/>
    <w:rsid w:val="00410421"/>
    <w:rsid w:val="00423775"/>
    <w:rsid w:val="00454D55"/>
    <w:rsid w:val="0047002A"/>
    <w:rsid w:val="004807DB"/>
    <w:rsid w:val="00480EE9"/>
    <w:rsid w:val="004C77B5"/>
    <w:rsid w:val="004D4207"/>
    <w:rsid w:val="004E39CD"/>
    <w:rsid w:val="00503379"/>
    <w:rsid w:val="00504945"/>
    <w:rsid w:val="005304D2"/>
    <w:rsid w:val="00536CD5"/>
    <w:rsid w:val="00541462"/>
    <w:rsid w:val="00573AAD"/>
    <w:rsid w:val="00583CD4"/>
    <w:rsid w:val="00585A9E"/>
    <w:rsid w:val="005878D7"/>
    <w:rsid w:val="005C7309"/>
    <w:rsid w:val="005D1CC8"/>
    <w:rsid w:val="005D798F"/>
    <w:rsid w:val="005F0DE8"/>
    <w:rsid w:val="00607D4D"/>
    <w:rsid w:val="00613E6C"/>
    <w:rsid w:val="00617110"/>
    <w:rsid w:val="00643EBF"/>
    <w:rsid w:val="00645302"/>
    <w:rsid w:val="006532C0"/>
    <w:rsid w:val="00663132"/>
    <w:rsid w:val="006854C5"/>
    <w:rsid w:val="006B4EA8"/>
    <w:rsid w:val="006B6FBE"/>
    <w:rsid w:val="006C4739"/>
    <w:rsid w:val="006C54AE"/>
    <w:rsid w:val="006D1EC9"/>
    <w:rsid w:val="006D5902"/>
    <w:rsid w:val="006E4755"/>
    <w:rsid w:val="006F1A48"/>
    <w:rsid w:val="006F3ED4"/>
    <w:rsid w:val="007027E0"/>
    <w:rsid w:val="007135CE"/>
    <w:rsid w:val="0074673A"/>
    <w:rsid w:val="00754A57"/>
    <w:rsid w:val="00766CC4"/>
    <w:rsid w:val="007C5378"/>
    <w:rsid w:val="007C7504"/>
    <w:rsid w:val="00807605"/>
    <w:rsid w:val="008105B7"/>
    <w:rsid w:val="00810CB0"/>
    <w:rsid w:val="008246CD"/>
    <w:rsid w:val="00827A61"/>
    <w:rsid w:val="0085581C"/>
    <w:rsid w:val="00870FF6"/>
    <w:rsid w:val="008720AF"/>
    <w:rsid w:val="0087352D"/>
    <w:rsid w:val="00874CD1"/>
    <w:rsid w:val="00876E3D"/>
    <w:rsid w:val="008B7F8C"/>
    <w:rsid w:val="008D337C"/>
    <w:rsid w:val="008E7237"/>
    <w:rsid w:val="008F7CD8"/>
    <w:rsid w:val="00910930"/>
    <w:rsid w:val="00911B24"/>
    <w:rsid w:val="00912EA1"/>
    <w:rsid w:val="00913996"/>
    <w:rsid w:val="00923C13"/>
    <w:rsid w:val="00925C1B"/>
    <w:rsid w:val="009336D4"/>
    <w:rsid w:val="00947F19"/>
    <w:rsid w:val="00961B13"/>
    <w:rsid w:val="00962EBF"/>
    <w:rsid w:val="0098083B"/>
    <w:rsid w:val="00992466"/>
    <w:rsid w:val="009C1737"/>
    <w:rsid w:val="009D0805"/>
    <w:rsid w:val="009D1B9D"/>
    <w:rsid w:val="009D2728"/>
    <w:rsid w:val="009F20ED"/>
    <w:rsid w:val="009F7FB7"/>
    <w:rsid w:val="00A10458"/>
    <w:rsid w:val="00A20D29"/>
    <w:rsid w:val="00A24D46"/>
    <w:rsid w:val="00A31555"/>
    <w:rsid w:val="00A33747"/>
    <w:rsid w:val="00A61119"/>
    <w:rsid w:val="00A6212F"/>
    <w:rsid w:val="00A92976"/>
    <w:rsid w:val="00A9537D"/>
    <w:rsid w:val="00AB4AA0"/>
    <w:rsid w:val="00AE11E2"/>
    <w:rsid w:val="00B2275B"/>
    <w:rsid w:val="00B54529"/>
    <w:rsid w:val="00B55E12"/>
    <w:rsid w:val="00B725C2"/>
    <w:rsid w:val="00B76985"/>
    <w:rsid w:val="00BE6449"/>
    <w:rsid w:val="00C0395B"/>
    <w:rsid w:val="00C069CF"/>
    <w:rsid w:val="00C1424A"/>
    <w:rsid w:val="00C24E9A"/>
    <w:rsid w:val="00C41956"/>
    <w:rsid w:val="00C50BC8"/>
    <w:rsid w:val="00C62516"/>
    <w:rsid w:val="00CA43C1"/>
    <w:rsid w:val="00CC69DE"/>
    <w:rsid w:val="00CD6078"/>
    <w:rsid w:val="00D01696"/>
    <w:rsid w:val="00D15B56"/>
    <w:rsid w:val="00D20D7B"/>
    <w:rsid w:val="00D605B7"/>
    <w:rsid w:val="00D8479A"/>
    <w:rsid w:val="00D867F0"/>
    <w:rsid w:val="00D8780C"/>
    <w:rsid w:val="00DA608B"/>
    <w:rsid w:val="00DB0080"/>
    <w:rsid w:val="00DB223B"/>
    <w:rsid w:val="00DC6C18"/>
    <w:rsid w:val="00DD611F"/>
    <w:rsid w:val="00E021FA"/>
    <w:rsid w:val="00E1720B"/>
    <w:rsid w:val="00E30888"/>
    <w:rsid w:val="00E51ABD"/>
    <w:rsid w:val="00E7666A"/>
    <w:rsid w:val="00E80835"/>
    <w:rsid w:val="00EA30D9"/>
    <w:rsid w:val="00EB07CF"/>
    <w:rsid w:val="00EB4551"/>
    <w:rsid w:val="00ED4614"/>
    <w:rsid w:val="00ED6DF1"/>
    <w:rsid w:val="00ED6F1D"/>
    <w:rsid w:val="00EE453A"/>
    <w:rsid w:val="00F20A03"/>
    <w:rsid w:val="00F4029A"/>
    <w:rsid w:val="00F56309"/>
    <w:rsid w:val="00F63B47"/>
    <w:rsid w:val="00F67CF7"/>
    <w:rsid w:val="00F70377"/>
    <w:rsid w:val="00F76FA0"/>
    <w:rsid w:val="00F9071C"/>
    <w:rsid w:val="00F94578"/>
    <w:rsid w:val="00FA1062"/>
    <w:rsid w:val="00FB15CA"/>
    <w:rsid w:val="00FB6CBC"/>
    <w:rsid w:val="00FC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B33DF"/>
  <w15:chartTrackingRefBased/>
  <w15:docId w15:val="{1A773821-DD72-4378-8C67-10F199CA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7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D55"/>
    <w:pPr>
      <w:ind w:left="720"/>
      <w:contextualSpacing/>
    </w:pPr>
  </w:style>
  <w:style w:type="table" w:styleId="TableGrid">
    <w:name w:val="Table Grid"/>
    <w:basedOn w:val="TableNormal"/>
    <w:uiPriority w:val="39"/>
    <w:rsid w:val="004C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2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EC1"/>
  </w:style>
  <w:style w:type="paragraph" w:styleId="Footer">
    <w:name w:val="footer"/>
    <w:basedOn w:val="Normal"/>
    <w:link w:val="FooterChar"/>
    <w:uiPriority w:val="99"/>
    <w:unhideWhenUsed/>
    <w:rsid w:val="00342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EC1"/>
  </w:style>
  <w:style w:type="character" w:customStyle="1" w:styleId="Heading1Char">
    <w:name w:val="Heading 1 Char"/>
    <w:basedOn w:val="DefaultParagraphFont"/>
    <w:link w:val="Heading1"/>
    <w:uiPriority w:val="9"/>
    <w:rsid w:val="009D272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A621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2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Anderson</dc:creator>
  <cp:keywords/>
  <dc:description/>
  <cp:lastModifiedBy>Lynette Smith</cp:lastModifiedBy>
  <cp:revision>16</cp:revision>
  <cp:lastPrinted>2026-09-11T15:38:00Z</cp:lastPrinted>
  <dcterms:created xsi:type="dcterms:W3CDTF">2026-09-29T14:33:00Z</dcterms:created>
  <dcterms:modified xsi:type="dcterms:W3CDTF">2026-09-30T08:37:00Z</dcterms:modified>
</cp:coreProperties>
</file>