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8B71" w14:textId="77777777" w:rsidR="00031942" w:rsidRPr="004C77B5" w:rsidRDefault="00031942" w:rsidP="00031942">
      <w:pPr>
        <w:jc w:val="center"/>
        <w:rPr>
          <w:rFonts w:ascii="Gadugi" w:hAnsi="Gadugi"/>
        </w:rPr>
      </w:pPr>
      <w:r w:rsidRPr="004C77B5">
        <w:rPr>
          <w:rFonts w:ascii="Gadugi" w:hAnsi="Gadugi"/>
          <w:noProof/>
        </w:rPr>
        <w:drawing>
          <wp:anchor distT="0" distB="0" distL="114300" distR="114300" simplePos="0" relativeHeight="251659264" behindDoc="1" locked="0" layoutInCell="1" allowOverlap="1" wp14:anchorId="716C1B47" wp14:editId="5B5F735E">
            <wp:simplePos x="0" y="0"/>
            <wp:positionH relativeFrom="margin">
              <wp:posOffset>-809625</wp:posOffset>
            </wp:positionH>
            <wp:positionV relativeFrom="paragraph">
              <wp:posOffset>-762000</wp:posOffset>
            </wp:positionV>
            <wp:extent cx="1362075" cy="13620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ENIX Logo 2017 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7B5">
        <w:rPr>
          <w:rFonts w:ascii="Gadugi" w:hAnsi="Gadugi"/>
          <w:noProof/>
        </w:rPr>
        <w:drawing>
          <wp:anchor distT="0" distB="0" distL="114300" distR="114300" simplePos="0" relativeHeight="251658240" behindDoc="1" locked="0" layoutInCell="1" allowOverlap="1" wp14:anchorId="77D9D1A9" wp14:editId="7A4D2B8A">
            <wp:simplePos x="0" y="0"/>
            <wp:positionH relativeFrom="margin">
              <wp:posOffset>4140835</wp:posOffset>
            </wp:positionH>
            <wp:positionV relativeFrom="paragraph">
              <wp:posOffset>-923925</wp:posOffset>
            </wp:positionV>
            <wp:extent cx="2511211" cy="1510732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kwood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211" cy="151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93CA7" w14:textId="77777777" w:rsidR="00B2275B" w:rsidRPr="004C77B5" w:rsidRDefault="00B2275B" w:rsidP="00031942">
      <w:pPr>
        <w:tabs>
          <w:tab w:val="left" w:pos="2655"/>
        </w:tabs>
        <w:jc w:val="center"/>
        <w:rPr>
          <w:rFonts w:ascii="Gadugi" w:hAnsi="Gadugi"/>
        </w:rPr>
      </w:pPr>
    </w:p>
    <w:p w14:paraId="75889AE5" w14:textId="57E33B61" w:rsidR="00031942" w:rsidRPr="00B701D4" w:rsidRDefault="009F20ED" w:rsidP="00B701D4">
      <w:pPr>
        <w:tabs>
          <w:tab w:val="left" w:pos="2655"/>
        </w:tabs>
        <w:spacing w:after="0" w:line="240" w:lineRule="auto"/>
        <w:jc w:val="center"/>
        <w:rPr>
          <w:rFonts w:ascii="Arial" w:hAnsi="Arial" w:cs="Arial"/>
        </w:rPr>
      </w:pPr>
      <w:r w:rsidRPr="00B701D4">
        <w:rPr>
          <w:rFonts w:ascii="Arial" w:hAnsi="Arial" w:cs="Arial"/>
        </w:rPr>
        <w:t>Teacher</w:t>
      </w:r>
      <w:r w:rsidR="009336D4" w:rsidRPr="00B701D4">
        <w:rPr>
          <w:rFonts w:ascii="Arial" w:hAnsi="Arial" w:cs="Arial"/>
        </w:rPr>
        <w:t xml:space="preserve"> of </w:t>
      </w:r>
      <w:r w:rsidR="009336D4" w:rsidRPr="00B701D4">
        <w:rPr>
          <w:rFonts w:ascii="Arial" w:hAnsi="Arial" w:cs="Arial"/>
          <w:color w:val="000000" w:themeColor="text1"/>
        </w:rPr>
        <w:t>SEND</w:t>
      </w:r>
      <w:r w:rsidR="00D8780C" w:rsidRPr="00B701D4">
        <w:rPr>
          <w:rFonts w:ascii="Arial" w:hAnsi="Arial" w:cs="Arial"/>
          <w:color w:val="000000" w:themeColor="text1"/>
        </w:rPr>
        <w:t xml:space="preserve"> (</w:t>
      </w:r>
      <w:r w:rsidR="00ED6F1D" w:rsidRPr="00B701D4">
        <w:rPr>
          <w:rFonts w:ascii="Arial" w:hAnsi="Arial" w:cs="Arial"/>
          <w:color w:val="000000" w:themeColor="text1"/>
        </w:rPr>
        <w:t xml:space="preserve">Functional Skills </w:t>
      </w:r>
      <w:r w:rsidR="00D8780C" w:rsidRPr="00B701D4">
        <w:rPr>
          <w:rFonts w:ascii="Arial" w:hAnsi="Arial" w:cs="Arial"/>
          <w:color w:val="000000" w:themeColor="text1"/>
        </w:rPr>
        <w:t>English)</w:t>
      </w:r>
    </w:p>
    <w:p w14:paraId="14AB474B" w14:textId="77777777" w:rsidR="00EB07CF" w:rsidRPr="00B701D4" w:rsidRDefault="00EB07CF" w:rsidP="00B701D4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9DAC4B8" w14:textId="77777777" w:rsidR="00454D55" w:rsidRPr="00B701D4" w:rsidRDefault="00454D55" w:rsidP="00B701D4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</w:rPr>
      </w:pPr>
      <w:r w:rsidRPr="00B701D4">
        <w:rPr>
          <w:rFonts w:ascii="Arial" w:hAnsi="Arial" w:cs="Arial"/>
          <w:b/>
        </w:rPr>
        <w:t xml:space="preserve">Reports to: </w:t>
      </w:r>
      <w:r w:rsidR="009F20ED" w:rsidRPr="00B701D4">
        <w:rPr>
          <w:rFonts w:ascii="Arial" w:hAnsi="Arial" w:cs="Arial"/>
        </w:rPr>
        <w:t>Head of Campus</w:t>
      </w:r>
    </w:p>
    <w:p w14:paraId="28B96A5D" w14:textId="3855A986" w:rsidR="00454D55" w:rsidRDefault="00454D55" w:rsidP="00B701D4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</w:rPr>
      </w:pPr>
      <w:r w:rsidRPr="00B701D4">
        <w:rPr>
          <w:rFonts w:ascii="Arial" w:hAnsi="Arial" w:cs="Arial"/>
          <w:b/>
        </w:rPr>
        <w:t xml:space="preserve">Location: </w:t>
      </w:r>
      <w:r w:rsidR="00F951CD">
        <w:rPr>
          <w:rFonts w:ascii="Arial" w:hAnsi="Arial" w:cs="Arial"/>
        </w:rPr>
        <w:t>Yate</w:t>
      </w:r>
      <w:r w:rsidR="00D8780C" w:rsidRPr="00B701D4">
        <w:rPr>
          <w:rFonts w:ascii="Arial" w:hAnsi="Arial" w:cs="Arial"/>
        </w:rPr>
        <w:t xml:space="preserve"> </w:t>
      </w:r>
      <w:r w:rsidRPr="00B701D4">
        <w:rPr>
          <w:rFonts w:ascii="Arial" w:hAnsi="Arial" w:cs="Arial"/>
        </w:rPr>
        <w:t xml:space="preserve">Campus </w:t>
      </w:r>
    </w:p>
    <w:p w14:paraId="12C3E08B" w14:textId="77777777" w:rsidR="00B701D4" w:rsidRPr="00B701D4" w:rsidRDefault="00B701D4" w:rsidP="00B701D4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</w:rPr>
      </w:pPr>
    </w:p>
    <w:p w14:paraId="6C322901" w14:textId="77777777" w:rsidR="00454D55" w:rsidRPr="00B701D4" w:rsidRDefault="00454D55" w:rsidP="00B701D4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  <w:b/>
        </w:rPr>
        <w:t>The Role:</w:t>
      </w:r>
    </w:p>
    <w:p w14:paraId="5B5C068B" w14:textId="084A7372" w:rsidR="00454D55" w:rsidRPr="00B701D4" w:rsidRDefault="00454D55" w:rsidP="00B701D4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</w:rPr>
      </w:pPr>
      <w:r w:rsidRPr="00B701D4">
        <w:rPr>
          <w:rFonts w:ascii="Arial" w:hAnsi="Arial" w:cs="Arial"/>
        </w:rPr>
        <w:t>As a</w:t>
      </w:r>
      <w:r w:rsidR="00925C1B" w:rsidRPr="00B701D4">
        <w:rPr>
          <w:rFonts w:ascii="Arial" w:hAnsi="Arial" w:cs="Arial"/>
        </w:rPr>
        <w:t xml:space="preserve"> </w:t>
      </w:r>
      <w:r w:rsidR="009F20ED" w:rsidRPr="00B701D4">
        <w:rPr>
          <w:rFonts w:ascii="Arial" w:hAnsi="Arial" w:cs="Arial"/>
        </w:rPr>
        <w:t xml:space="preserve">member </w:t>
      </w:r>
      <w:r w:rsidR="00925C1B" w:rsidRPr="00B701D4">
        <w:rPr>
          <w:rFonts w:ascii="Arial" w:hAnsi="Arial" w:cs="Arial"/>
        </w:rPr>
        <w:t xml:space="preserve">of the academic teaching team at our </w:t>
      </w:r>
      <w:r w:rsidR="00F951CD">
        <w:rPr>
          <w:rFonts w:ascii="Arial" w:hAnsi="Arial" w:cs="Arial"/>
        </w:rPr>
        <w:t>Yate</w:t>
      </w:r>
      <w:r w:rsidR="00925C1B" w:rsidRPr="00B701D4">
        <w:rPr>
          <w:rFonts w:ascii="Arial" w:hAnsi="Arial" w:cs="Arial"/>
        </w:rPr>
        <w:t xml:space="preserve"> campus, </w:t>
      </w:r>
      <w:r w:rsidRPr="00B701D4">
        <w:rPr>
          <w:rFonts w:ascii="Arial" w:hAnsi="Arial" w:cs="Arial"/>
        </w:rPr>
        <w:t xml:space="preserve">you will be responsible for </w:t>
      </w:r>
      <w:r w:rsidR="009F20ED" w:rsidRPr="00B701D4">
        <w:rPr>
          <w:rFonts w:ascii="Arial" w:hAnsi="Arial" w:cs="Arial"/>
        </w:rPr>
        <w:t xml:space="preserve">planning, </w:t>
      </w:r>
      <w:r w:rsidR="001E24C3" w:rsidRPr="00B701D4">
        <w:rPr>
          <w:rFonts w:ascii="Arial" w:hAnsi="Arial" w:cs="Arial"/>
        </w:rPr>
        <w:t>delivering,</w:t>
      </w:r>
      <w:r w:rsidR="009F20ED" w:rsidRPr="00B701D4">
        <w:rPr>
          <w:rFonts w:ascii="Arial" w:hAnsi="Arial" w:cs="Arial"/>
        </w:rPr>
        <w:t xml:space="preserve"> and reviewing teaching</w:t>
      </w:r>
      <w:r w:rsidR="002C18AA" w:rsidRPr="00B701D4">
        <w:rPr>
          <w:rFonts w:ascii="Arial" w:hAnsi="Arial" w:cs="Arial"/>
        </w:rPr>
        <w:t>,</w:t>
      </w:r>
      <w:r w:rsidR="009F20ED" w:rsidRPr="00B701D4">
        <w:rPr>
          <w:rFonts w:ascii="Arial" w:hAnsi="Arial" w:cs="Arial"/>
        </w:rPr>
        <w:t xml:space="preserve"> learning and assessment and learner progress</w:t>
      </w:r>
      <w:r w:rsidRPr="00B701D4">
        <w:rPr>
          <w:rFonts w:ascii="Arial" w:hAnsi="Arial" w:cs="Arial"/>
        </w:rPr>
        <w:t>, enabling every Oakwood learner to achieve their potential.</w:t>
      </w:r>
      <w:r w:rsidR="00925C1B" w:rsidRPr="00B701D4">
        <w:rPr>
          <w:rFonts w:ascii="Arial" w:hAnsi="Arial" w:cs="Arial"/>
        </w:rPr>
        <w:t xml:space="preserve"> </w:t>
      </w:r>
    </w:p>
    <w:p w14:paraId="6BD0E7E1" w14:textId="77777777" w:rsidR="00B701D4" w:rsidRDefault="00A20D29" w:rsidP="00B701D4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701D4">
        <w:rPr>
          <w:rFonts w:ascii="Arial" w:hAnsi="Arial" w:cs="Arial"/>
          <w:color w:val="000000" w:themeColor="text1"/>
        </w:rPr>
        <w:t>You will be teaching small groups of learners (1-</w:t>
      </w:r>
      <w:r w:rsidR="0022381E" w:rsidRPr="00B701D4">
        <w:rPr>
          <w:rFonts w:ascii="Arial" w:hAnsi="Arial" w:cs="Arial"/>
          <w:color w:val="000000" w:themeColor="text1"/>
        </w:rPr>
        <w:t>7</w:t>
      </w:r>
      <w:r w:rsidRPr="00B701D4">
        <w:rPr>
          <w:rFonts w:ascii="Arial" w:hAnsi="Arial" w:cs="Arial"/>
          <w:color w:val="000000" w:themeColor="text1"/>
        </w:rPr>
        <w:t>) English using City and Guilds Functional Skills curriculum</w:t>
      </w:r>
      <w:r w:rsidR="00617110" w:rsidRPr="00B701D4">
        <w:rPr>
          <w:rFonts w:ascii="Arial" w:hAnsi="Arial" w:cs="Arial"/>
          <w:color w:val="000000" w:themeColor="text1"/>
        </w:rPr>
        <w:t xml:space="preserve"> (Pre-Entry – Level 2)</w:t>
      </w:r>
      <w:r w:rsidRPr="00B701D4">
        <w:rPr>
          <w:rFonts w:ascii="Arial" w:hAnsi="Arial" w:cs="Arial"/>
          <w:color w:val="000000" w:themeColor="text1"/>
        </w:rPr>
        <w:t xml:space="preserve"> for progress and accreditation, as well as Performance P-Scale</w:t>
      </w:r>
      <w:r w:rsidR="00E80835" w:rsidRPr="00B701D4">
        <w:rPr>
          <w:rFonts w:ascii="Arial" w:hAnsi="Arial" w:cs="Arial"/>
          <w:color w:val="000000" w:themeColor="text1"/>
        </w:rPr>
        <w:t>s</w:t>
      </w:r>
      <w:r w:rsidRPr="00B701D4">
        <w:rPr>
          <w:rFonts w:ascii="Arial" w:hAnsi="Arial" w:cs="Arial"/>
          <w:color w:val="000000" w:themeColor="text1"/>
        </w:rPr>
        <w:t xml:space="preserve"> for some learners. </w:t>
      </w:r>
    </w:p>
    <w:p w14:paraId="770E95D3" w14:textId="7F89FD8C" w:rsidR="00A20D29" w:rsidRPr="00B701D4" w:rsidRDefault="00A20D29" w:rsidP="00B701D4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701D4">
        <w:rPr>
          <w:rFonts w:ascii="Arial" w:hAnsi="Arial" w:cs="Arial"/>
          <w:color w:val="000000" w:themeColor="text1"/>
        </w:rPr>
        <w:t xml:space="preserve"> </w:t>
      </w:r>
    </w:p>
    <w:p w14:paraId="1F64F80D" w14:textId="77777777" w:rsidR="00454D55" w:rsidRPr="00B701D4" w:rsidRDefault="00454D55" w:rsidP="00B701D4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  <w:b/>
        </w:rPr>
        <w:t>Key Responsibilities:</w:t>
      </w:r>
    </w:p>
    <w:p w14:paraId="7F8CBFFE" w14:textId="77777777" w:rsidR="00454D55" w:rsidRPr="00B701D4" w:rsidRDefault="00536CD5" w:rsidP="00B701D4">
      <w:pPr>
        <w:pStyle w:val="ListParagraph"/>
        <w:numPr>
          <w:ilvl w:val="0"/>
          <w:numId w:val="1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</w:rPr>
        <w:t>Ensure that</w:t>
      </w:r>
      <w:r w:rsidR="00454D55" w:rsidRPr="00B701D4">
        <w:rPr>
          <w:rFonts w:ascii="Arial" w:hAnsi="Arial" w:cs="Arial"/>
        </w:rPr>
        <w:t xml:space="preserve"> </w:t>
      </w:r>
      <w:r w:rsidR="00454D55" w:rsidRPr="00B701D4">
        <w:rPr>
          <w:rFonts w:ascii="Arial" w:hAnsi="Arial" w:cs="Arial"/>
          <w:b/>
        </w:rPr>
        <w:t xml:space="preserve">all learners undertake highly individualised learning programmes </w:t>
      </w:r>
      <w:r w:rsidR="00454D55" w:rsidRPr="00B701D4">
        <w:rPr>
          <w:rFonts w:ascii="Arial" w:hAnsi="Arial" w:cs="Arial"/>
        </w:rPr>
        <w:t>designed to meet their specific needs and aspirations as detailed in their EHCPs.</w:t>
      </w:r>
    </w:p>
    <w:p w14:paraId="55AE7918" w14:textId="650236E2" w:rsidR="00342EC1" w:rsidRPr="00B701D4" w:rsidRDefault="00342EC1" w:rsidP="00B701D4">
      <w:pPr>
        <w:pStyle w:val="ListParagraph"/>
        <w:numPr>
          <w:ilvl w:val="0"/>
          <w:numId w:val="1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  <w:b/>
        </w:rPr>
        <w:t xml:space="preserve">Deliver highly effective teaching, learning and assessment </w:t>
      </w:r>
      <w:r w:rsidRPr="00B701D4">
        <w:rPr>
          <w:rFonts w:ascii="Arial" w:hAnsi="Arial" w:cs="Arial"/>
        </w:rPr>
        <w:t xml:space="preserve">that enables all learners make </w:t>
      </w:r>
      <w:r w:rsidR="00F56309" w:rsidRPr="00B701D4">
        <w:rPr>
          <w:rFonts w:ascii="Arial" w:hAnsi="Arial" w:cs="Arial"/>
          <w:color w:val="000000" w:themeColor="text1"/>
        </w:rPr>
        <w:t>good or</w:t>
      </w:r>
      <w:r w:rsidR="008D337C" w:rsidRPr="00B701D4">
        <w:rPr>
          <w:rFonts w:ascii="Arial" w:hAnsi="Arial" w:cs="Arial"/>
          <w:color w:val="000000" w:themeColor="text1"/>
        </w:rPr>
        <w:t xml:space="preserve"> </w:t>
      </w:r>
      <w:r w:rsidRPr="00B701D4">
        <w:rPr>
          <w:rFonts w:ascii="Arial" w:hAnsi="Arial" w:cs="Arial"/>
          <w:color w:val="000000" w:themeColor="text1"/>
        </w:rPr>
        <w:t xml:space="preserve">better </w:t>
      </w:r>
      <w:r w:rsidRPr="00B701D4">
        <w:rPr>
          <w:rFonts w:ascii="Arial" w:hAnsi="Arial" w:cs="Arial"/>
        </w:rPr>
        <w:t>progress against their outcomes.</w:t>
      </w:r>
    </w:p>
    <w:p w14:paraId="53C3B485" w14:textId="45A22517" w:rsidR="00766CC4" w:rsidRPr="00B701D4" w:rsidRDefault="00120D21" w:rsidP="00B701D4">
      <w:pPr>
        <w:pStyle w:val="ListParagraph"/>
        <w:numPr>
          <w:ilvl w:val="0"/>
          <w:numId w:val="1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B701D4">
        <w:rPr>
          <w:rFonts w:ascii="Arial" w:hAnsi="Arial" w:cs="Arial"/>
          <w:bCs/>
          <w:color w:val="000000" w:themeColor="text1"/>
        </w:rPr>
        <w:t xml:space="preserve">Ensure all learners are supported and prepared to sit their Functional Skills English qualification, </w:t>
      </w:r>
      <w:r w:rsidR="0022381E" w:rsidRPr="00B701D4">
        <w:rPr>
          <w:rFonts w:ascii="Arial" w:hAnsi="Arial" w:cs="Arial"/>
          <w:bCs/>
          <w:color w:val="000000" w:themeColor="text1"/>
        </w:rPr>
        <w:t>when ready and where appropriate.</w:t>
      </w:r>
    </w:p>
    <w:p w14:paraId="21687772" w14:textId="0B10472C" w:rsidR="00342EC1" w:rsidRPr="00B701D4" w:rsidRDefault="00342EC1" w:rsidP="00B701D4">
      <w:pPr>
        <w:pStyle w:val="ListParagraph"/>
        <w:numPr>
          <w:ilvl w:val="0"/>
          <w:numId w:val="1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  <w:b/>
        </w:rPr>
        <w:t xml:space="preserve">Play an active role in </w:t>
      </w:r>
      <w:r w:rsidR="00A20D29" w:rsidRPr="00B701D4">
        <w:rPr>
          <w:rFonts w:ascii="Arial" w:hAnsi="Arial" w:cs="Arial"/>
          <w:b/>
        </w:rPr>
        <w:t>college</w:t>
      </w:r>
      <w:r w:rsidRPr="00B701D4">
        <w:rPr>
          <w:rFonts w:ascii="Arial" w:hAnsi="Arial" w:cs="Arial"/>
          <w:b/>
        </w:rPr>
        <w:t xml:space="preserve"> life, </w:t>
      </w:r>
      <w:r w:rsidRPr="00B701D4">
        <w:rPr>
          <w:rFonts w:ascii="Arial" w:hAnsi="Arial" w:cs="Arial"/>
        </w:rPr>
        <w:t>prioritising the experience of the learners and being an excellent and supportive colleague.</w:t>
      </w:r>
    </w:p>
    <w:p w14:paraId="3FBB0F34" w14:textId="77777777" w:rsidR="00342EC1" w:rsidRPr="00B701D4" w:rsidRDefault="00342EC1" w:rsidP="00B701D4">
      <w:pPr>
        <w:pStyle w:val="ListParagraph"/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6431FFA" w14:textId="77777777" w:rsidR="00454D55" w:rsidRPr="00B701D4" w:rsidRDefault="00454D55" w:rsidP="00B701D4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  <w:b/>
        </w:rPr>
        <w:t>Objectives:</w:t>
      </w:r>
    </w:p>
    <w:p w14:paraId="582E6461" w14:textId="55517EA4" w:rsidR="009F20ED" w:rsidRPr="00B701D4" w:rsidRDefault="009F20ED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B701D4">
        <w:rPr>
          <w:rFonts w:ascii="Arial" w:hAnsi="Arial" w:cs="Arial"/>
          <w:b/>
        </w:rPr>
        <w:t>Undertake effective initial assessment activities</w:t>
      </w:r>
      <w:r w:rsidRPr="00B701D4">
        <w:rPr>
          <w:rFonts w:ascii="Arial" w:hAnsi="Arial" w:cs="Arial"/>
        </w:rPr>
        <w:t xml:space="preserve"> </w:t>
      </w:r>
      <w:r w:rsidRPr="00B701D4">
        <w:rPr>
          <w:rFonts w:ascii="Arial" w:hAnsi="Arial" w:cs="Arial"/>
          <w:color w:val="000000" w:themeColor="text1"/>
        </w:rPr>
        <w:t xml:space="preserve">for all learners </w:t>
      </w:r>
      <w:r w:rsidR="00911B24" w:rsidRPr="00B701D4">
        <w:rPr>
          <w:rFonts w:ascii="Arial" w:hAnsi="Arial" w:cs="Arial"/>
          <w:color w:val="000000" w:themeColor="text1"/>
        </w:rPr>
        <w:t xml:space="preserve">using </w:t>
      </w:r>
      <w:r w:rsidR="00766CC4" w:rsidRPr="00B701D4">
        <w:rPr>
          <w:rFonts w:ascii="Arial" w:hAnsi="Arial" w:cs="Arial"/>
          <w:color w:val="000000" w:themeColor="text1"/>
        </w:rPr>
        <w:t xml:space="preserve">knowledge of </w:t>
      </w:r>
      <w:r w:rsidR="00911B24" w:rsidRPr="00B701D4">
        <w:rPr>
          <w:rFonts w:ascii="Arial" w:hAnsi="Arial" w:cs="Arial"/>
          <w:color w:val="000000" w:themeColor="text1"/>
        </w:rPr>
        <w:t>their prior attain</w:t>
      </w:r>
      <w:r w:rsidR="00766CC4" w:rsidRPr="00B701D4">
        <w:rPr>
          <w:rFonts w:ascii="Arial" w:hAnsi="Arial" w:cs="Arial"/>
          <w:color w:val="000000" w:themeColor="text1"/>
        </w:rPr>
        <w:t xml:space="preserve">ment </w:t>
      </w:r>
      <w:r w:rsidR="00617110" w:rsidRPr="00B701D4">
        <w:rPr>
          <w:rFonts w:ascii="Arial" w:hAnsi="Arial" w:cs="Arial"/>
          <w:color w:val="000000" w:themeColor="text1"/>
        </w:rPr>
        <w:t>to</w:t>
      </w:r>
      <w:r w:rsidR="00766CC4" w:rsidRPr="00B701D4">
        <w:rPr>
          <w:rFonts w:ascii="Arial" w:hAnsi="Arial" w:cs="Arial"/>
          <w:color w:val="000000" w:themeColor="text1"/>
        </w:rPr>
        <w:t xml:space="preserve"> </w:t>
      </w:r>
      <w:r w:rsidRPr="00B701D4">
        <w:rPr>
          <w:rFonts w:ascii="Arial" w:hAnsi="Arial" w:cs="Arial"/>
          <w:color w:val="000000" w:themeColor="text1"/>
        </w:rPr>
        <w:t>establish their existing knowledge and skills to enable you to plan for effective teaching learning and assessment.</w:t>
      </w:r>
    </w:p>
    <w:p w14:paraId="06CDBDAD" w14:textId="77777777" w:rsidR="000A5073" w:rsidRPr="00B701D4" w:rsidRDefault="000A5073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  <w:b/>
          <w:color w:val="000000" w:themeColor="text1"/>
        </w:rPr>
        <w:t xml:space="preserve">Plan individualised </w:t>
      </w:r>
      <w:r w:rsidR="00961B13" w:rsidRPr="00B701D4">
        <w:rPr>
          <w:rFonts w:ascii="Arial" w:hAnsi="Arial" w:cs="Arial"/>
          <w:b/>
          <w:color w:val="000000" w:themeColor="text1"/>
        </w:rPr>
        <w:t>learning</w:t>
      </w:r>
      <w:r w:rsidRPr="00B701D4">
        <w:rPr>
          <w:rFonts w:ascii="Arial" w:hAnsi="Arial" w:cs="Arial"/>
          <w:b/>
          <w:color w:val="000000" w:themeColor="text1"/>
        </w:rPr>
        <w:t xml:space="preserve"> for learners </w:t>
      </w:r>
      <w:r w:rsidRPr="00B701D4">
        <w:rPr>
          <w:rFonts w:ascii="Arial" w:hAnsi="Arial" w:cs="Arial"/>
          <w:color w:val="000000" w:themeColor="text1"/>
        </w:rPr>
        <w:t xml:space="preserve">based upon their EHCP and initial </w:t>
      </w:r>
      <w:r w:rsidRPr="00B701D4">
        <w:rPr>
          <w:rFonts w:ascii="Arial" w:hAnsi="Arial" w:cs="Arial"/>
        </w:rPr>
        <w:t>assessment activity.</w:t>
      </w:r>
    </w:p>
    <w:p w14:paraId="1DF2408F" w14:textId="291F7005" w:rsidR="009F20ED" w:rsidRPr="00B701D4" w:rsidRDefault="009F20ED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  <w:b/>
        </w:rPr>
        <w:t>Work with others, including previous settings and existing colleagues to support effective transition into your classroom.</w:t>
      </w:r>
    </w:p>
    <w:p w14:paraId="71A375F4" w14:textId="02733F3E" w:rsidR="009F20ED" w:rsidRPr="00B701D4" w:rsidRDefault="009F20ED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B701D4">
        <w:rPr>
          <w:rFonts w:ascii="Arial" w:hAnsi="Arial" w:cs="Arial"/>
          <w:b/>
          <w:color w:val="000000" w:themeColor="text1"/>
        </w:rPr>
        <w:t xml:space="preserve">Deliver a </w:t>
      </w:r>
      <w:r w:rsidR="00070271" w:rsidRPr="00B701D4">
        <w:rPr>
          <w:rFonts w:ascii="Arial" w:hAnsi="Arial" w:cs="Arial"/>
          <w:b/>
          <w:color w:val="000000" w:themeColor="text1"/>
        </w:rPr>
        <w:t xml:space="preserve">personalised </w:t>
      </w:r>
      <w:r w:rsidRPr="00B701D4">
        <w:rPr>
          <w:rFonts w:ascii="Arial" w:hAnsi="Arial" w:cs="Arial"/>
          <w:b/>
          <w:color w:val="000000" w:themeColor="text1"/>
        </w:rPr>
        <w:t xml:space="preserve">study programme </w:t>
      </w:r>
      <w:r w:rsidRPr="00B701D4">
        <w:rPr>
          <w:rFonts w:ascii="Arial" w:hAnsi="Arial" w:cs="Arial"/>
          <w:color w:val="000000" w:themeColor="text1"/>
        </w:rPr>
        <w:t xml:space="preserve">that allows learners to develop their skills and knowledge as </w:t>
      </w:r>
      <w:r w:rsidR="006C4739" w:rsidRPr="00B701D4">
        <w:rPr>
          <w:rFonts w:ascii="Arial" w:hAnsi="Arial" w:cs="Arial"/>
          <w:color w:val="000000" w:themeColor="text1"/>
        </w:rPr>
        <w:t>outlined in their Study Programme Overview</w:t>
      </w:r>
      <w:r w:rsidRPr="00B701D4">
        <w:rPr>
          <w:rFonts w:ascii="Arial" w:hAnsi="Arial" w:cs="Arial"/>
          <w:color w:val="000000" w:themeColor="text1"/>
        </w:rPr>
        <w:t xml:space="preserve"> (</w:t>
      </w:r>
      <w:r w:rsidR="006C4739" w:rsidRPr="00B701D4">
        <w:rPr>
          <w:rFonts w:ascii="Arial" w:hAnsi="Arial" w:cs="Arial"/>
          <w:color w:val="000000" w:themeColor="text1"/>
        </w:rPr>
        <w:t>SPO</w:t>
      </w:r>
      <w:r w:rsidRPr="00B701D4">
        <w:rPr>
          <w:rFonts w:ascii="Arial" w:hAnsi="Arial" w:cs="Arial"/>
          <w:color w:val="000000" w:themeColor="text1"/>
        </w:rPr>
        <w:t>)</w:t>
      </w:r>
    </w:p>
    <w:p w14:paraId="26F100D6" w14:textId="592A9F34" w:rsidR="009F20ED" w:rsidRPr="00B701D4" w:rsidRDefault="00A9537D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701D4">
        <w:rPr>
          <w:rFonts w:ascii="Arial" w:hAnsi="Arial" w:cs="Arial"/>
          <w:b/>
          <w:color w:val="000000" w:themeColor="text1"/>
        </w:rPr>
        <w:t xml:space="preserve">Through a process of continuous formative and summative assessment, monitor, evidence and review </w:t>
      </w:r>
      <w:r w:rsidR="009F20ED" w:rsidRPr="00B701D4">
        <w:rPr>
          <w:rFonts w:ascii="Arial" w:hAnsi="Arial" w:cs="Arial"/>
          <w:b/>
          <w:color w:val="000000" w:themeColor="text1"/>
        </w:rPr>
        <w:t>learner</w:t>
      </w:r>
      <w:r w:rsidRPr="00B701D4">
        <w:rPr>
          <w:rFonts w:ascii="Arial" w:hAnsi="Arial" w:cs="Arial"/>
          <w:b/>
          <w:color w:val="000000" w:themeColor="text1"/>
        </w:rPr>
        <w:t>s’</w:t>
      </w:r>
      <w:r w:rsidR="009F20ED" w:rsidRPr="00B701D4">
        <w:rPr>
          <w:rFonts w:ascii="Arial" w:hAnsi="Arial" w:cs="Arial"/>
          <w:b/>
          <w:color w:val="000000" w:themeColor="text1"/>
        </w:rPr>
        <w:t xml:space="preserve"> progress</w:t>
      </w:r>
      <w:r w:rsidR="009F20ED" w:rsidRPr="00B701D4">
        <w:rPr>
          <w:rFonts w:ascii="Arial" w:hAnsi="Arial" w:cs="Arial"/>
          <w:color w:val="000000" w:themeColor="text1"/>
        </w:rPr>
        <w:t xml:space="preserve"> in a creative and </w:t>
      </w:r>
      <w:r w:rsidR="00536CD5" w:rsidRPr="00B701D4">
        <w:rPr>
          <w:rFonts w:ascii="Arial" w:hAnsi="Arial" w:cs="Arial"/>
          <w:color w:val="000000" w:themeColor="text1"/>
        </w:rPr>
        <w:t>person-centred</w:t>
      </w:r>
      <w:r w:rsidR="009F20ED" w:rsidRPr="00B701D4">
        <w:rPr>
          <w:rFonts w:ascii="Arial" w:hAnsi="Arial" w:cs="Arial"/>
          <w:color w:val="000000" w:themeColor="text1"/>
        </w:rPr>
        <w:t xml:space="preserve"> way.</w:t>
      </w:r>
    </w:p>
    <w:p w14:paraId="06B9DA80" w14:textId="31358BC8" w:rsidR="005878D7" w:rsidRPr="00B701D4" w:rsidRDefault="005878D7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</w:rPr>
      </w:pPr>
      <w:r w:rsidRPr="00B701D4">
        <w:rPr>
          <w:rFonts w:ascii="Arial" w:hAnsi="Arial" w:cs="Arial"/>
        </w:rPr>
        <w:t>Ensure that all learners for whom you are responsible</w:t>
      </w:r>
      <w:r w:rsidRPr="00B701D4">
        <w:rPr>
          <w:rFonts w:ascii="Arial" w:hAnsi="Arial" w:cs="Arial"/>
          <w:b/>
        </w:rPr>
        <w:t xml:space="preserve"> make good or better progress </w:t>
      </w:r>
      <w:r w:rsidRPr="00B701D4">
        <w:rPr>
          <w:rFonts w:ascii="Arial" w:hAnsi="Arial" w:cs="Arial"/>
        </w:rPr>
        <w:t xml:space="preserve">against their intended outcomes and that they </w:t>
      </w:r>
      <w:r w:rsidR="00C62516" w:rsidRPr="00B701D4">
        <w:rPr>
          <w:rFonts w:ascii="Arial" w:hAnsi="Arial" w:cs="Arial"/>
        </w:rPr>
        <w:t>can</w:t>
      </w:r>
      <w:r w:rsidRPr="00B701D4">
        <w:rPr>
          <w:rFonts w:ascii="Arial" w:hAnsi="Arial" w:cs="Arial"/>
        </w:rPr>
        <w:t xml:space="preserve"> articulate this progress in a way that is appropriate for them individually.</w:t>
      </w:r>
    </w:p>
    <w:p w14:paraId="02E5D4A3" w14:textId="171DA672" w:rsidR="008720AF" w:rsidRPr="00B701D4" w:rsidRDefault="005878D7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701D4">
        <w:rPr>
          <w:rFonts w:ascii="Arial" w:hAnsi="Arial" w:cs="Arial"/>
          <w:color w:val="000000" w:themeColor="text1"/>
        </w:rPr>
        <w:t xml:space="preserve">With the learners, </w:t>
      </w:r>
      <w:r w:rsidR="001C660E" w:rsidRPr="00B701D4">
        <w:rPr>
          <w:rFonts w:ascii="Arial" w:hAnsi="Arial" w:cs="Arial"/>
          <w:color w:val="000000" w:themeColor="text1"/>
        </w:rPr>
        <w:t xml:space="preserve">track </w:t>
      </w:r>
      <w:r w:rsidR="009C1737" w:rsidRPr="00B701D4">
        <w:rPr>
          <w:rFonts w:ascii="Arial" w:hAnsi="Arial" w:cs="Arial"/>
          <w:color w:val="000000" w:themeColor="text1"/>
        </w:rPr>
        <w:t xml:space="preserve">their individual </w:t>
      </w:r>
      <w:r w:rsidR="00423775" w:rsidRPr="00B701D4">
        <w:rPr>
          <w:rFonts w:ascii="Arial" w:hAnsi="Arial" w:cs="Arial"/>
          <w:color w:val="000000" w:themeColor="text1"/>
        </w:rPr>
        <w:t>Functional Skills outcomes</w:t>
      </w:r>
      <w:r w:rsidR="009C1737" w:rsidRPr="00B701D4">
        <w:rPr>
          <w:rFonts w:ascii="Arial" w:hAnsi="Arial" w:cs="Arial"/>
          <w:color w:val="000000" w:themeColor="text1"/>
        </w:rPr>
        <w:t xml:space="preserve"> to demonstrate and </w:t>
      </w:r>
      <w:r w:rsidR="00874CD1" w:rsidRPr="00B701D4">
        <w:rPr>
          <w:rFonts w:ascii="Arial" w:hAnsi="Arial" w:cs="Arial"/>
          <w:b/>
          <w:color w:val="000000" w:themeColor="text1"/>
        </w:rPr>
        <w:t>record</w:t>
      </w:r>
      <w:r w:rsidR="009C1737" w:rsidRPr="00B701D4">
        <w:rPr>
          <w:rFonts w:ascii="Arial" w:hAnsi="Arial" w:cs="Arial"/>
          <w:b/>
          <w:color w:val="000000" w:themeColor="text1"/>
        </w:rPr>
        <w:t xml:space="preserve"> </w:t>
      </w:r>
      <w:r w:rsidR="00874CD1" w:rsidRPr="00B701D4">
        <w:rPr>
          <w:rFonts w:ascii="Arial" w:hAnsi="Arial" w:cs="Arial"/>
          <w:b/>
          <w:color w:val="000000" w:themeColor="text1"/>
        </w:rPr>
        <w:t>progress and achievement</w:t>
      </w:r>
      <w:r w:rsidRPr="00B701D4">
        <w:rPr>
          <w:rFonts w:ascii="Arial" w:hAnsi="Arial" w:cs="Arial"/>
          <w:color w:val="000000" w:themeColor="text1"/>
        </w:rPr>
        <w:t xml:space="preserve"> </w:t>
      </w:r>
      <w:r w:rsidR="009C1737" w:rsidRPr="00B701D4">
        <w:rPr>
          <w:rFonts w:ascii="Arial" w:hAnsi="Arial" w:cs="Arial"/>
          <w:color w:val="000000" w:themeColor="text1"/>
        </w:rPr>
        <w:t>in line with their goals and aspirations</w:t>
      </w:r>
      <w:r w:rsidR="008720AF" w:rsidRPr="00B701D4">
        <w:rPr>
          <w:rFonts w:ascii="Arial" w:hAnsi="Arial" w:cs="Arial"/>
          <w:color w:val="000000" w:themeColor="text1"/>
        </w:rPr>
        <w:t>.</w:t>
      </w:r>
    </w:p>
    <w:p w14:paraId="573036CA" w14:textId="16B4868D" w:rsidR="005878D7" w:rsidRPr="00B701D4" w:rsidRDefault="005878D7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701D4">
        <w:rPr>
          <w:rFonts w:ascii="Arial" w:hAnsi="Arial" w:cs="Arial"/>
          <w:b/>
          <w:color w:val="000000" w:themeColor="text1"/>
        </w:rPr>
        <w:t xml:space="preserve">Use data and </w:t>
      </w:r>
      <w:r w:rsidR="00BE6449" w:rsidRPr="00B701D4">
        <w:rPr>
          <w:rFonts w:ascii="Arial" w:hAnsi="Arial" w:cs="Arial"/>
          <w:b/>
          <w:color w:val="000000" w:themeColor="text1"/>
        </w:rPr>
        <w:t xml:space="preserve">evidence </w:t>
      </w:r>
      <w:r w:rsidRPr="00B701D4">
        <w:rPr>
          <w:rFonts w:ascii="Arial" w:hAnsi="Arial" w:cs="Arial"/>
          <w:color w:val="000000" w:themeColor="text1"/>
        </w:rPr>
        <w:t xml:space="preserve">to review the progress learners are making and to guide intervention and improvement as required. </w:t>
      </w:r>
    </w:p>
    <w:p w14:paraId="6FB2CF47" w14:textId="50717109" w:rsidR="005878D7" w:rsidRPr="00B701D4" w:rsidRDefault="003C2BDD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701D4">
        <w:rPr>
          <w:rFonts w:ascii="Arial" w:hAnsi="Arial" w:cs="Arial"/>
          <w:b/>
          <w:color w:val="000000" w:themeColor="text1"/>
        </w:rPr>
        <w:t>Utilise learners</w:t>
      </w:r>
      <w:r w:rsidR="006F3ED4" w:rsidRPr="00B701D4">
        <w:rPr>
          <w:rFonts w:ascii="Arial" w:hAnsi="Arial" w:cs="Arial"/>
          <w:b/>
          <w:color w:val="000000" w:themeColor="text1"/>
        </w:rPr>
        <w:t>’</w:t>
      </w:r>
      <w:r w:rsidRPr="00B701D4">
        <w:rPr>
          <w:rFonts w:ascii="Arial" w:hAnsi="Arial" w:cs="Arial"/>
          <w:b/>
          <w:color w:val="000000" w:themeColor="text1"/>
        </w:rPr>
        <w:t xml:space="preserve"> individual support plans</w:t>
      </w:r>
      <w:r w:rsidR="006F3ED4" w:rsidRPr="00B701D4">
        <w:rPr>
          <w:rFonts w:ascii="Arial" w:hAnsi="Arial" w:cs="Arial"/>
          <w:b/>
          <w:color w:val="000000" w:themeColor="text1"/>
        </w:rPr>
        <w:t xml:space="preserve"> and </w:t>
      </w:r>
      <w:r w:rsidR="003A4020" w:rsidRPr="00B701D4">
        <w:rPr>
          <w:rFonts w:ascii="Arial" w:hAnsi="Arial" w:cs="Arial"/>
          <w:b/>
          <w:color w:val="000000" w:themeColor="text1"/>
        </w:rPr>
        <w:t>evidence-based</w:t>
      </w:r>
      <w:r w:rsidR="006F3ED4" w:rsidRPr="00B701D4">
        <w:rPr>
          <w:rFonts w:ascii="Arial" w:hAnsi="Arial" w:cs="Arial"/>
          <w:b/>
          <w:color w:val="000000" w:themeColor="text1"/>
        </w:rPr>
        <w:t xml:space="preserve"> strategies</w:t>
      </w:r>
      <w:r w:rsidRPr="00B701D4">
        <w:rPr>
          <w:rFonts w:ascii="Arial" w:hAnsi="Arial" w:cs="Arial"/>
          <w:b/>
          <w:color w:val="000000" w:themeColor="text1"/>
        </w:rPr>
        <w:t xml:space="preserve"> (PERMA, </w:t>
      </w:r>
      <w:r w:rsidR="006F3ED4" w:rsidRPr="00B701D4">
        <w:rPr>
          <w:rFonts w:ascii="Arial" w:hAnsi="Arial" w:cs="Arial"/>
          <w:b/>
          <w:color w:val="000000" w:themeColor="text1"/>
        </w:rPr>
        <w:t>Tra</w:t>
      </w:r>
      <w:r w:rsidR="003A4020" w:rsidRPr="00B701D4">
        <w:rPr>
          <w:rFonts w:ascii="Arial" w:hAnsi="Arial" w:cs="Arial"/>
          <w:b/>
          <w:color w:val="000000" w:themeColor="text1"/>
        </w:rPr>
        <w:t>ffic Light Plan, RMP etc.</w:t>
      </w:r>
      <w:r w:rsidR="006F3ED4" w:rsidRPr="00B701D4">
        <w:rPr>
          <w:rFonts w:ascii="Arial" w:hAnsi="Arial" w:cs="Arial"/>
          <w:b/>
          <w:color w:val="000000" w:themeColor="text1"/>
        </w:rPr>
        <w:t xml:space="preserve">) </w:t>
      </w:r>
      <w:r w:rsidR="0074673A" w:rsidRPr="00B701D4">
        <w:rPr>
          <w:rFonts w:ascii="Arial" w:hAnsi="Arial" w:cs="Arial"/>
          <w:color w:val="000000" w:themeColor="text1"/>
        </w:rPr>
        <w:t xml:space="preserve">to maximise engagement in learning and potential progress. </w:t>
      </w:r>
    </w:p>
    <w:p w14:paraId="39C6C636" w14:textId="77777777" w:rsidR="009F20ED" w:rsidRPr="00B701D4" w:rsidRDefault="009F20ED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</w:rPr>
      </w:pPr>
      <w:r w:rsidRPr="00B701D4">
        <w:rPr>
          <w:rFonts w:ascii="Arial" w:hAnsi="Arial" w:cs="Arial"/>
          <w:b/>
        </w:rPr>
        <w:t xml:space="preserve">Undertake responsibility for </w:t>
      </w:r>
      <w:r w:rsidR="005878D7" w:rsidRPr="00B701D4">
        <w:rPr>
          <w:rFonts w:ascii="Arial" w:hAnsi="Arial" w:cs="Arial"/>
          <w:b/>
        </w:rPr>
        <w:t xml:space="preserve">developing yourself, </w:t>
      </w:r>
      <w:r w:rsidR="005878D7" w:rsidRPr="00B701D4">
        <w:rPr>
          <w:rFonts w:ascii="Arial" w:hAnsi="Arial" w:cs="Arial"/>
        </w:rPr>
        <w:t>maintaining up to date knowledge of the sector, teaching, learning and assessment and SEND specific trends and developments.</w:t>
      </w:r>
    </w:p>
    <w:p w14:paraId="6554D673" w14:textId="22DC30A6" w:rsidR="00536CD5" w:rsidRPr="00B701D4" w:rsidRDefault="00536CD5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</w:rPr>
      </w:pPr>
      <w:r w:rsidRPr="00B701D4">
        <w:rPr>
          <w:rFonts w:ascii="Arial" w:hAnsi="Arial" w:cs="Arial"/>
          <w:b/>
          <w:bCs/>
        </w:rPr>
        <w:lastRenderedPageBreak/>
        <w:t>Collaborate</w:t>
      </w:r>
      <w:r w:rsidR="004807DB" w:rsidRPr="00B701D4">
        <w:rPr>
          <w:rFonts w:ascii="Arial" w:hAnsi="Arial" w:cs="Arial"/>
          <w:b/>
          <w:bCs/>
        </w:rPr>
        <w:t xml:space="preserve"> and communicate </w:t>
      </w:r>
      <w:r w:rsidR="00B76985" w:rsidRPr="00B701D4">
        <w:rPr>
          <w:rFonts w:ascii="Arial" w:hAnsi="Arial" w:cs="Arial"/>
          <w:b/>
          <w:bCs/>
        </w:rPr>
        <w:t>teaching and learning plans</w:t>
      </w:r>
      <w:r w:rsidRPr="00B701D4">
        <w:rPr>
          <w:rFonts w:ascii="Arial" w:hAnsi="Arial" w:cs="Arial"/>
          <w:b/>
          <w:bCs/>
        </w:rPr>
        <w:t xml:space="preserve"> </w:t>
      </w:r>
      <w:r w:rsidRPr="00B701D4">
        <w:rPr>
          <w:rFonts w:ascii="Arial" w:hAnsi="Arial" w:cs="Arial"/>
        </w:rPr>
        <w:t>with</w:t>
      </w:r>
      <w:r w:rsidR="001E24C3" w:rsidRPr="00B701D4">
        <w:rPr>
          <w:rFonts w:ascii="Arial" w:hAnsi="Arial" w:cs="Arial"/>
        </w:rPr>
        <w:t xml:space="preserve"> Learning Support Assistants</w:t>
      </w:r>
      <w:r w:rsidRPr="00B701D4">
        <w:rPr>
          <w:rFonts w:ascii="Arial" w:hAnsi="Arial" w:cs="Arial"/>
        </w:rPr>
        <w:t xml:space="preserve">, Higher </w:t>
      </w:r>
      <w:r w:rsidR="00A20D29" w:rsidRPr="00B701D4">
        <w:rPr>
          <w:rFonts w:ascii="Arial" w:hAnsi="Arial" w:cs="Arial"/>
        </w:rPr>
        <w:t>Level Support</w:t>
      </w:r>
      <w:r w:rsidR="001E24C3" w:rsidRPr="00B701D4">
        <w:rPr>
          <w:rFonts w:ascii="Arial" w:hAnsi="Arial" w:cs="Arial"/>
        </w:rPr>
        <w:t xml:space="preserve"> </w:t>
      </w:r>
      <w:r w:rsidRPr="00B701D4">
        <w:rPr>
          <w:rFonts w:ascii="Arial" w:hAnsi="Arial" w:cs="Arial"/>
        </w:rPr>
        <w:t xml:space="preserve">Assistants to ensure that they are actively involved and well briefed, and able </w:t>
      </w:r>
      <w:r w:rsidRPr="00B701D4">
        <w:rPr>
          <w:rFonts w:ascii="Arial" w:hAnsi="Arial" w:cs="Arial"/>
          <w:b/>
          <w:bCs/>
        </w:rPr>
        <w:t>to produce appropriate and effective resources/teaching aids to support learning.</w:t>
      </w:r>
    </w:p>
    <w:p w14:paraId="387414B2" w14:textId="023CCC1F" w:rsidR="00583CD4" w:rsidRPr="00B701D4" w:rsidRDefault="00C41956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701D4">
        <w:rPr>
          <w:rFonts w:ascii="Arial" w:hAnsi="Arial" w:cs="Arial"/>
          <w:b/>
          <w:bCs/>
          <w:color w:val="000000" w:themeColor="text1"/>
        </w:rPr>
        <w:t xml:space="preserve">Collaborate with your Campus </w:t>
      </w:r>
      <w:r w:rsidR="005D798F" w:rsidRPr="00B701D4">
        <w:rPr>
          <w:rFonts w:ascii="Arial" w:hAnsi="Arial" w:cs="Arial"/>
          <w:b/>
          <w:bCs/>
          <w:color w:val="000000" w:themeColor="text1"/>
        </w:rPr>
        <w:t xml:space="preserve">Deputy Head of </w:t>
      </w:r>
      <w:r w:rsidRPr="00B701D4">
        <w:rPr>
          <w:rFonts w:ascii="Arial" w:hAnsi="Arial" w:cs="Arial"/>
          <w:b/>
          <w:bCs/>
          <w:color w:val="000000" w:themeColor="text1"/>
        </w:rPr>
        <w:t>TLA</w:t>
      </w:r>
      <w:r w:rsidR="005D798F" w:rsidRPr="00B701D4">
        <w:rPr>
          <w:rFonts w:ascii="Arial" w:hAnsi="Arial" w:cs="Arial"/>
          <w:b/>
          <w:bCs/>
          <w:color w:val="000000" w:themeColor="text1"/>
        </w:rPr>
        <w:t xml:space="preserve"> </w:t>
      </w:r>
      <w:r w:rsidR="005D798F" w:rsidRPr="00B701D4">
        <w:rPr>
          <w:rFonts w:ascii="Arial" w:hAnsi="Arial" w:cs="Arial"/>
          <w:color w:val="000000" w:themeColor="text1"/>
        </w:rPr>
        <w:t>to ensure Functional English Skills are embedded within the wider curriculum.</w:t>
      </w:r>
    </w:p>
    <w:p w14:paraId="02B3E30E" w14:textId="18E43611" w:rsidR="005878D7" w:rsidRPr="00B701D4" w:rsidRDefault="00A10458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B701D4">
        <w:rPr>
          <w:rFonts w:ascii="Arial" w:hAnsi="Arial" w:cs="Arial"/>
          <w:b/>
          <w:color w:val="000000" w:themeColor="text1"/>
        </w:rPr>
        <w:t>Co</w:t>
      </w:r>
      <w:r w:rsidR="00E30888" w:rsidRPr="00B701D4">
        <w:rPr>
          <w:rFonts w:ascii="Arial" w:hAnsi="Arial" w:cs="Arial"/>
          <w:b/>
          <w:color w:val="000000" w:themeColor="text1"/>
        </w:rPr>
        <w:t>llaborate and co</w:t>
      </w:r>
      <w:r w:rsidRPr="00B701D4">
        <w:rPr>
          <w:rFonts w:ascii="Arial" w:hAnsi="Arial" w:cs="Arial"/>
          <w:b/>
          <w:color w:val="000000" w:themeColor="text1"/>
        </w:rPr>
        <w:t>mmunicate regularly</w:t>
      </w:r>
      <w:r w:rsidR="00E30888" w:rsidRPr="00B701D4">
        <w:rPr>
          <w:rFonts w:ascii="Arial" w:hAnsi="Arial" w:cs="Arial"/>
          <w:b/>
          <w:color w:val="000000" w:themeColor="text1"/>
        </w:rPr>
        <w:t xml:space="preserve"> and effectively</w:t>
      </w:r>
      <w:r w:rsidRPr="00B701D4">
        <w:rPr>
          <w:rFonts w:ascii="Arial" w:hAnsi="Arial" w:cs="Arial"/>
          <w:b/>
          <w:color w:val="000000" w:themeColor="text1"/>
        </w:rPr>
        <w:t xml:space="preserve"> with </w:t>
      </w:r>
      <w:r w:rsidR="008F7CD8" w:rsidRPr="00B701D4">
        <w:rPr>
          <w:rFonts w:ascii="Arial" w:hAnsi="Arial" w:cs="Arial"/>
          <w:b/>
          <w:color w:val="000000" w:themeColor="text1"/>
        </w:rPr>
        <w:t>class t</w:t>
      </w:r>
      <w:r w:rsidR="00E30888" w:rsidRPr="00B701D4">
        <w:rPr>
          <w:rFonts w:ascii="Arial" w:hAnsi="Arial" w:cs="Arial"/>
          <w:b/>
          <w:color w:val="000000" w:themeColor="text1"/>
        </w:rPr>
        <w:t>utors</w:t>
      </w:r>
      <w:r w:rsidR="00876E3D" w:rsidRPr="00B701D4">
        <w:rPr>
          <w:rFonts w:ascii="Arial" w:hAnsi="Arial" w:cs="Arial"/>
          <w:b/>
          <w:color w:val="000000" w:themeColor="text1"/>
        </w:rPr>
        <w:t xml:space="preserve">, </w:t>
      </w:r>
      <w:r w:rsidR="008F7CD8" w:rsidRPr="00B701D4">
        <w:rPr>
          <w:rFonts w:ascii="Arial" w:hAnsi="Arial" w:cs="Arial"/>
          <w:bCs/>
          <w:color w:val="000000" w:themeColor="text1"/>
        </w:rPr>
        <w:t xml:space="preserve">so that they can inform </w:t>
      </w:r>
      <w:r w:rsidRPr="00B701D4">
        <w:rPr>
          <w:rFonts w:ascii="Arial" w:hAnsi="Arial" w:cs="Arial"/>
          <w:bCs/>
          <w:color w:val="000000" w:themeColor="text1"/>
        </w:rPr>
        <w:t xml:space="preserve">parents, carers and the local authorities, </w:t>
      </w:r>
      <w:r w:rsidR="007C5378" w:rsidRPr="00B701D4">
        <w:rPr>
          <w:rFonts w:ascii="Arial" w:hAnsi="Arial" w:cs="Arial"/>
          <w:bCs/>
          <w:color w:val="000000" w:themeColor="text1"/>
        </w:rPr>
        <w:t xml:space="preserve">about </w:t>
      </w:r>
      <w:r w:rsidRPr="00B701D4">
        <w:rPr>
          <w:rFonts w:ascii="Arial" w:hAnsi="Arial" w:cs="Arial"/>
          <w:color w:val="000000" w:themeColor="text1"/>
        </w:rPr>
        <w:t>progress of each learner</w:t>
      </w:r>
      <w:r w:rsidR="007C5378" w:rsidRPr="00B701D4">
        <w:rPr>
          <w:rFonts w:ascii="Arial" w:hAnsi="Arial" w:cs="Arial"/>
          <w:color w:val="000000" w:themeColor="text1"/>
        </w:rPr>
        <w:t>.</w:t>
      </w:r>
    </w:p>
    <w:p w14:paraId="4A1A4B6E" w14:textId="564928AE" w:rsidR="005878D7" w:rsidRPr="00B701D4" w:rsidRDefault="002D6BC6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B701D4">
        <w:rPr>
          <w:rFonts w:ascii="Arial" w:hAnsi="Arial" w:cs="Arial"/>
          <w:color w:val="000000" w:themeColor="text1"/>
        </w:rPr>
        <w:t>When ready</w:t>
      </w:r>
      <w:r w:rsidR="006C54AE" w:rsidRPr="00B701D4">
        <w:rPr>
          <w:rFonts w:ascii="Arial" w:hAnsi="Arial" w:cs="Arial"/>
          <w:color w:val="000000" w:themeColor="text1"/>
        </w:rPr>
        <w:t xml:space="preserve"> and appropriate</w:t>
      </w:r>
      <w:r w:rsidRPr="00B701D4">
        <w:rPr>
          <w:rFonts w:ascii="Arial" w:hAnsi="Arial" w:cs="Arial"/>
          <w:color w:val="000000" w:themeColor="text1"/>
        </w:rPr>
        <w:t xml:space="preserve">, </w:t>
      </w:r>
      <w:r w:rsidRPr="00B701D4">
        <w:rPr>
          <w:rFonts w:ascii="Arial" w:hAnsi="Arial" w:cs="Arial"/>
          <w:b/>
          <w:bCs/>
          <w:color w:val="000000" w:themeColor="text1"/>
        </w:rPr>
        <w:t xml:space="preserve">learners to </w:t>
      </w:r>
      <w:r w:rsidR="00153966" w:rsidRPr="00B701D4">
        <w:rPr>
          <w:rFonts w:ascii="Arial" w:hAnsi="Arial" w:cs="Arial"/>
          <w:b/>
          <w:bCs/>
          <w:color w:val="000000" w:themeColor="text1"/>
        </w:rPr>
        <w:t xml:space="preserve">be prepared and supported to </w:t>
      </w:r>
      <w:r w:rsidRPr="00B701D4">
        <w:rPr>
          <w:rFonts w:ascii="Arial" w:hAnsi="Arial" w:cs="Arial"/>
          <w:b/>
          <w:bCs/>
          <w:color w:val="000000" w:themeColor="text1"/>
        </w:rPr>
        <w:t xml:space="preserve">achieve a Functional </w:t>
      </w:r>
      <w:r w:rsidR="006C54AE" w:rsidRPr="00B701D4">
        <w:rPr>
          <w:rFonts w:ascii="Arial" w:hAnsi="Arial" w:cs="Arial"/>
          <w:b/>
          <w:bCs/>
          <w:color w:val="000000" w:themeColor="text1"/>
        </w:rPr>
        <w:t>Skills q</w:t>
      </w:r>
      <w:r w:rsidR="0085581C" w:rsidRPr="00B701D4">
        <w:rPr>
          <w:rFonts w:ascii="Arial" w:hAnsi="Arial" w:cs="Arial"/>
          <w:b/>
          <w:bCs/>
          <w:color w:val="000000" w:themeColor="text1"/>
        </w:rPr>
        <w:t>ualification</w:t>
      </w:r>
      <w:r w:rsidR="006C54AE" w:rsidRPr="00B701D4">
        <w:rPr>
          <w:rFonts w:ascii="Arial" w:hAnsi="Arial" w:cs="Arial"/>
          <w:color w:val="000000" w:themeColor="text1"/>
        </w:rPr>
        <w:t xml:space="preserve"> to support </w:t>
      </w:r>
      <w:r w:rsidR="00810CB0" w:rsidRPr="00B701D4">
        <w:rPr>
          <w:rFonts w:ascii="Arial" w:hAnsi="Arial" w:cs="Arial"/>
          <w:color w:val="000000" w:themeColor="text1"/>
        </w:rPr>
        <w:t xml:space="preserve">preparations for adulthood. </w:t>
      </w:r>
    </w:p>
    <w:p w14:paraId="6DCC8F68" w14:textId="77777777" w:rsidR="005878D7" w:rsidRPr="00B701D4" w:rsidRDefault="005878D7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  <w:b/>
        </w:rPr>
        <w:t xml:space="preserve">Support the acquisition of </w:t>
      </w:r>
      <w:r w:rsidR="00536CD5" w:rsidRPr="00B701D4">
        <w:rPr>
          <w:rFonts w:ascii="Arial" w:hAnsi="Arial" w:cs="Arial"/>
          <w:b/>
        </w:rPr>
        <w:t>work-based</w:t>
      </w:r>
      <w:r w:rsidRPr="00B701D4">
        <w:rPr>
          <w:rFonts w:ascii="Arial" w:hAnsi="Arial" w:cs="Arial"/>
          <w:b/>
        </w:rPr>
        <w:t xml:space="preserve"> skills </w:t>
      </w:r>
      <w:r w:rsidRPr="00B701D4">
        <w:rPr>
          <w:rFonts w:ascii="Arial" w:hAnsi="Arial" w:cs="Arial"/>
        </w:rPr>
        <w:t xml:space="preserve">through internal and external work experience, volunteering activity and </w:t>
      </w:r>
      <w:r w:rsidR="00C50BC8" w:rsidRPr="00B701D4">
        <w:rPr>
          <w:rFonts w:ascii="Arial" w:hAnsi="Arial" w:cs="Arial"/>
        </w:rPr>
        <w:t>enterprise projects so that learners develop targeted and meaningful skills that lead to paid or unpaid employment.</w:t>
      </w:r>
    </w:p>
    <w:p w14:paraId="5BA66E75" w14:textId="77777777" w:rsidR="00C50BC8" w:rsidRPr="00B701D4" w:rsidRDefault="00C50BC8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</w:rPr>
      </w:pPr>
      <w:r w:rsidRPr="00B701D4">
        <w:rPr>
          <w:rFonts w:ascii="Arial" w:hAnsi="Arial" w:cs="Arial"/>
          <w:b/>
        </w:rPr>
        <w:t xml:space="preserve">To prepare </w:t>
      </w:r>
      <w:r w:rsidR="00EA30D9" w:rsidRPr="00B701D4">
        <w:rPr>
          <w:rFonts w:ascii="Arial" w:hAnsi="Arial" w:cs="Arial"/>
          <w:b/>
        </w:rPr>
        <w:t>schemes of work, lesson plans</w:t>
      </w:r>
      <w:r w:rsidRPr="00B701D4">
        <w:rPr>
          <w:rFonts w:ascii="Arial" w:hAnsi="Arial" w:cs="Arial"/>
          <w:b/>
        </w:rPr>
        <w:t xml:space="preserve">, learner profiles </w:t>
      </w:r>
      <w:r w:rsidR="00EA30D9" w:rsidRPr="00B701D4">
        <w:rPr>
          <w:rFonts w:ascii="Arial" w:hAnsi="Arial" w:cs="Arial"/>
          <w:b/>
        </w:rPr>
        <w:t>and assessments</w:t>
      </w:r>
      <w:r w:rsidR="00EA30D9" w:rsidRPr="00B701D4">
        <w:rPr>
          <w:rFonts w:ascii="Arial" w:hAnsi="Arial" w:cs="Arial"/>
        </w:rPr>
        <w:t xml:space="preserve"> as required and to assess </w:t>
      </w:r>
      <w:r w:rsidRPr="00B701D4">
        <w:rPr>
          <w:rFonts w:ascii="Arial" w:hAnsi="Arial" w:cs="Arial"/>
        </w:rPr>
        <w:t>learner work in a timely and effective way, i</w:t>
      </w:r>
      <w:r w:rsidR="00EA30D9" w:rsidRPr="00B701D4">
        <w:rPr>
          <w:rFonts w:ascii="Arial" w:hAnsi="Arial" w:cs="Arial"/>
        </w:rPr>
        <w:t xml:space="preserve">n line with </w:t>
      </w:r>
      <w:proofErr w:type="gramStart"/>
      <w:r w:rsidRPr="00B701D4">
        <w:rPr>
          <w:rFonts w:ascii="Arial" w:hAnsi="Arial" w:cs="Arial"/>
        </w:rPr>
        <w:t>College</w:t>
      </w:r>
      <w:proofErr w:type="gramEnd"/>
      <w:r w:rsidRPr="00B701D4">
        <w:rPr>
          <w:rFonts w:ascii="Arial" w:hAnsi="Arial" w:cs="Arial"/>
        </w:rPr>
        <w:t xml:space="preserve"> </w:t>
      </w:r>
      <w:r w:rsidR="00EA30D9" w:rsidRPr="00B701D4">
        <w:rPr>
          <w:rFonts w:ascii="Arial" w:hAnsi="Arial" w:cs="Arial"/>
        </w:rPr>
        <w:t>and awarding body requirements</w:t>
      </w:r>
    </w:p>
    <w:p w14:paraId="1AE86B14" w14:textId="77777777" w:rsidR="00C50BC8" w:rsidRPr="00B701D4" w:rsidRDefault="00EA30D9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</w:rPr>
      </w:pPr>
      <w:r w:rsidRPr="00B701D4">
        <w:rPr>
          <w:rFonts w:ascii="Arial" w:hAnsi="Arial" w:cs="Arial"/>
          <w:b/>
          <w:bCs/>
        </w:rPr>
        <w:t xml:space="preserve">To use </w:t>
      </w:r>
      <w:r w:rsidR="00C50BC8" w:rsidRPr="00B701D4">
        <w:rPr>
          <w:rFonts w:ascii="Arial" w:hAnsi="Arial" w:cs="Arial"/>
          <w:b/>
          <w:bCs/>
        </w:rPr>
        <w:t>up to date and effective</w:t>
      </w:r>
      <w:r w:rsidRPr="00B701D4">
        <w:rPr>
          <w:rFonts w:ascii="Arial" w:hAnsi="Arial" w:cs="Arial"/>
          <w:b/>
          <w:bCs/>
        </w:rPr>
        <w:t xml:space="preserve"> learning technologies</w:t>
      </w:r>
      <w:r w:rsidRPr="00B701D4">
        <w:rPr>
          <w:rFonts w:ascii="Arial" w:hAnsi="Arial" w:cs="Arial"/>
        </w:rPr>
        <w:t xml:space="preserve"> </w:t>
      </w:r>
      <w:r w:rsidR="00C50BC8" w:rsidRPr="00B701D4">
        <w:rPr>
          <w:rFonts w:ascii="Arial" w:hAnsi="Arial" w:cs="Arial"/>
        </w:rPr>
        <w:t>in formal and informal learning and take an active role in your own development of skills and knowledge.</w:t>
      </w:r>
      <w:r w:rsidRPr="00B701D4">
        <w:rPr>
          <w:rFonts w:ascii="Arial" w:hAnsi="Arial" w:cs="Arial"/>
        </w:rPr>
        <w:t xml:space="preserve"> </w:t>
      </w:r>
    </w:p>
    <w:p w14:paraId="6160994F" w14:textId="77777777" w:rsidR="00EA30D9" w:rsidRPr="00B701D4" w:rsidRDefault="00EA30D9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</w:rPr>
      </w:pPr>
      <w:r w:rsidRPr="00B701D4">
        <w:rPr>
          <w:rFonts w:ascii="Arial" w:hAnsi="Arial" w:cs="Arial"/>
          <w:b/>
        </w:rPr>
        <w:t>To</w:t>
      </w:r>
      <w:r w:rsidR="00C50BC8" w:rsidRPr="00B701D4">
        <w:rPr>
          <w:rFonts w:ascii="Arial" w:hAnsi="Arial" w:cs="Arial"/>
          <w:b/>
        </w:rPr>
        <w:t xml:space="preserve"> undertake the duties of a learning support assistant </w:t>
      </w:r>
      <w:r w:rsidR="00C50BC8" w:rsidRPr="00B701D4">
        <w:rPr>
          <w:rFonts w:ascii="Arial" w:hAnsi="Arial" w:cs="Arial"/>
          <w:bCs/>
        </w:rPr>
        <w:t xml:space="preserve">to </w:t>
      </w:r>
      <w:r w:rsidR="00C50BC8" w:rsidRPr="00B701D4">
        <w:rPr>
          <w:rFonts w:ascii="Arial" w:hAnsi="Arial" w:cs="Arial"/>
        </w:rPr>
        <w:t>support the delivery of learning</w:t>
      </w:r>
      <w:r w:rsidRPr="00B701D4">
        <w:rPr>
          <w:rFonts w:ascii="Arial" w:hAnsi="Arial" w:cs="Arial"/>
        </w:rPr>
        <w:t xml:space="preserve"> </w:t>
      </w:r>
      <w:r w:rsidR="00C50BC8" w:rsidRPr="00B701D4">
        <w:rPr>
          <w:rFonts w:ascii="Arial" w:hAnsi="Arial" w:cs="Arial"/>
        </w:rPr>
        <w:t>in the absence of colleagues.</w:t>
      </w:r>
    </w:p>
    <w:p w14:paraId="51E64AA2" w14:textId="77777777" w:rsidR="00C50BC8" w:rsidRPr="00B701D4" w:rsidRDefault="00C50BC8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</w:rPr>
      </w:pPr>
      <w:r w:rsidRPr="00B701D4">
        <w:rPr>
          <w:rFonts w:ascii="Arial" w:hAnsi="Arial" w:cs="Arial"/>
          <w:b/>
        </w:rPr>
        <w:t xml:space="preserve">To provide teaching cover </w:t>
      </w:r>
      <w:r w:rsidRPr="00B701D4">
        <w:rPr>
          <w:rFonts w:ascii="Arial" w:hAnsi="Arial" w:cs="Arial"/>
        </w:rPr>
        <w:t>to support the delivery of learning in the absence of colleagues.</w:t>
      </w:r>
    </w:p>
    <w:p w14:paraId="0ACA0804" w14:textId="77777777" w:rsidR="00536CD5" w:rsidRPr="00B701D4" w:rsidRDefault="00C50BC8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  <w:b/>
        </w:rPr>
        <w:t xml:space="preserve">To undertake additional duties </w:t>
      </w:r>
      <w:r w:rsidRPr="00B701D4">
        <w:rPr>
          <w:rFonts w:ascii="Arial" w:hAnsi="Arial" w:cs="Arial"/>
        </w:rPr>
        <w:t>such a</w:t>
      </w:r>
      <w:r w:rsidR="00536CD5" w:rsidRPr="00B701D4">
        <w:rPr>
          <w:rFonts w:ascii="Arial" w:hAnsi="Arial" w:cs="Arial"/>
        </w:rPr>
        <w:t>s breakfast club,</w:t>
      </w:r>
      <w:r w:rsidRPr="00B701D4">
        <w:rPr>
          <w:rFonts w:ascii="Arial" w:hAnsi="Arial" w:cs="Arial"/>
        </w:rPr>
        <w:t xml:space="preserve"> </w:t>
      </w:r>
      <w:r w:rsidR="00536CD5" w:rsidRPr="00B701D4">
        <w:rPr>
          <w:rFonts w:ascii="Arial" w:hAnsi="Arial" w:cs="Arial"/>
        </w:rPr>
        <w:t>lunch and break supervision, delivery of after college activities and supporting</w:t>
      </w:r>
      <w:r w:rsidR="00536CD5" w:rsidRPr="00B701D4">
        <w:rPr>
          <w:rFonts w:ascii="Arial" w:hAnsi="Arial" w:cs="Arial"/>
          <w:b/>
        </w:rPr>
        <w:t xml:space="preserve"> </w:t>
      </w:r>
      <w:r w:rsidR="00536CD5" w:rsidRPr="00B701D4">
        <w:rPr>
          <w:rFonts w:ascii="Arial" w:hAnsi="Arial" w:cs="Arial"/>
        </w:rPr>
        <w:t>with work experience placements and visits.</w:t>
      </w:r>
    </w:p>
    <w:p w14:paraId="03A228CB" w14:textId="77777777" w:rsidR="00536CD5" w:rsidRPr="00B701D4" w:rsidRDefault="00EA30D9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</w:rPr>
      </w:pPr>
      <w:r w:rsidRPr="00B701D4">
        <w:rPr>
          <w:rFonts w:ascii="Arial" w:hAnsi="Arial" w:cs="Arial"/>
          <w:b/>
        </w:rPr>
        <w:t xml:space="preserve">To contribute enthusiastically </w:t>
      </w:r>
      <w:r w:rsidRPr="00B701D4">
        <w:rPr>
          <w:rFonts w:ascii="Arial" w:hAnsi="Arial" w:cs="Arial"/>
        </w:rPr>
        <w:t xml:space="preserve">to the delivery of the curriculum both individually and as part of a </w:t>
      </w:r>
      <w:r w:rsidR="00536CD5" w:rsidRPr="00B701D4">
        <w:rPr>
          <w:rFonts w:ascii="Arial" w:hAnsi="Arial" w:cs="Arial"/>
        </w:rPr>
        <w:t>team.</w:t>
      </w:r>
    </w:p>
    <w:p w14:paraId="7F03B514" w14:textId="77777777" w:rsidR="00536CD5" w:rsidRPr="00B701D4" w:rsidRDefault="00EA30D9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  <w:b/>
        </w:rPr>
        <w:t xml:space="preserve">To develop effective links </w:t>
      </w:r>
      <w:r w:rsidRPr="00B701D4">
        <w:rPr>
          <w:rFonts w:ascii="Arial" w:hAnsi="Arial" w:cs="Arial"/>
        </w:rPr>
        <w:t>with external partners, employers, local community and schools as required and organise and take part in student trips and work placements</w:t>
      </w:r>
      <w:r w:rsidRPr="00B701D4">
        <w:rPr>
          <w:rFonts w:ascii="Arial" w:hAnsi="Arial" w:cs="Arial"/>
          <w:b/>
        </w:rPr>
        <w:t xml:space="preserve"> </w:t>
      </w:r>
    </w:p>
    <w:p w14:paraId="4C46CF74" w14:textId="73F623E6" w:rsidR="00536CD5" w:rsidRPr="00B701D4" w:rsidRDefault="00EA30D9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B701D4">
        <w:rPr>
          <w:rFonts w:ascii="Arial" w:hAnsi="Arial" w:cs="Arial"/>
          <w:color w:val="000000" w:themeColor="text1"/>
        </w:rPr>
        <w:t xml:space="preserve">To participate in the </w:t>
      </w:r>
      <w:r w:rsidR="00910930" w:rsidRPr="00B701D4">
        <w:rPr>
          <w:rFonts w:ascii="Arial" w:hAnsi="Arial" w:cs="Arial"/>
          <w:color w:val="000000" w:themeColor="text1"/>
        </w:rPr>
        <w:t>C</w:t>
      </w:r>
      <w:r w:rsidRPr="00B701D4">
        <w:rPr>
          <w:rFonts w:ascii="Arial" w:hAnsi="Arial" w:cs="Arial"/>
          <w:color w:val="000000" w:themeColor="text1"/>
        </w:rPr>
        <w:t xml:space="preserve">ollege’s </w:t>
      </w:r>
      <w:r w:rsidRPr="00B701D4">
        <w:rPr>
          <w:rFonts w:ascii="Arial" w:hAnsi="Arial" w:cs="Arial"/>
          <w:b/>
          <w:color w:val="000000" w:themeColor="text1"/>
        </w:rPr>
        <w:t>Observation of Teaching Learning and</w:t>
      </w:r>
      <w:r w:rsidR="00910930" w:rsidRPr="00B701D4">
        <w:rPr>
          <w:rFonts w:ascii="Arial" w:hAnsi="Arial" w:cs="Arial"/>
          <w:b/>
          <w:color w:val="000000" w:themeColor="text1"/>
        </w:rPr>
        <w:t xml:space="preserve"> Assessment and the </w:t>
      </w:r>
      <w:r w:rsidRPr="00B701D4">
        <w:rPr>
          <w:rFonts w:ascii="Arial" w:hAnsi="Arial" w:cs="Arial"/>
          <w:b/>
          <w:color w:val="000000" w:themeColor="text1"/>
        </w:rPr>
        <w:t>appraisal processes</w:t>
      </w:r>
      <w:r w:rsidR="00910930" w:rsidRPr="00B701D4">
        <w:rPr>
          <w:rFonts w:ascii="Arial" w:hAnsi="Arial" w:cs="Arial"/>
          <w:b/>
          <w:color w:val="000000" w:themeColor="text1"/>
        </w:rPr>
        <w:t>.</w:t>
      </w:r>
    </w:p>
    <w:p w14:paraId="53917379" w14:textId="77777777" w:rsidR="00536CD5" w:rsidRPr="00B701D4" w:rsidRDefault="00EA30D9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  <w:b/>
        </w:rPr>
        <w:t xml:space="preserve">To undertake risk assessments </w:t>
      </w:r>
      <w:r w:rsidRPr="00B701D4">
        <w:rPr>
          <w:rFonts w:ascii="Arial" w:hAnsi="Arial" w:cs="Arial"/>
        </w:rPr>
        <w:t>including</w:t>
      </w:r>
      <w:r w:rsidR="00536CD5" w:rsidRPr="00B701D4">
        <w:rPr>
          <w:rFonts w:ascii="Arial" w:hAnsi="Arial" w:cs="Arial"/>
        </w:rPr>
        <w:t xml:space="preserve"> those required for individual students, groups and offsite activities</w:t>
      </w:r>
      <w:r w:rsidR="00536CD5" w:rsidRPr="00B701D4">
        <w:rPr>
          <w:rFonts w:ascii="Arial" w:hAnsi="Arial" w:cs="Arial"/>
          <w:b/>
        </w:rPr>
        <w:t>.</w:t>
      </w:r>
    </w:p>
    <w:p w14:paraId="0E07DD19" w14:textId="77777777" w:rsidR="00536CD5" w:rsidRPr="00B701D4" w:rsidRDefault="00EA30D9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</w:rPr>
      </w:pPr>
      <w:r w:rsidRPr="00B701D4">
        <w:rPr>
          <w:rFonts w:ascii="Arial" w:hAnsi="Arial" w:cs="Arial"/>
        </w:rPr>
        <w:t>To carry out such duties and responsibilities under the</w:t>
      </w:r>
      <w:r w:rsidRPr="00B701D4">
        <w:rPr>
          <w:rFonts w:ascii="Arial" w:hAnsi="Arial" w:cs="Arial"/>
          <w:b/>
        </w:rPr>
        <w:t xml:space="preserve"> Health and Safety at Work Act </w:t>
      </w:r>
      <w:r w:rsidRPr="00B701D4">
        <w:rPr>
          <w:rFonts w:ascii="Arial" w:hAnsi="Arial" w:cs="Arial"/>
        </w:rPr>
        <w:t>and associated legislation as described in the College’s Health and Safety policy documents</w:t>
      </w:r>
    </w:p>
    <w:p w14:paraId="5EB9D063" w14:textId="29642680" w:rsidR="00536CD5" w:rsidRPr="00B701D4" w:rsidRDefault="00EA30D9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  <w:b/>
        </w:rPr>
        <w:t xml:space="preserve">To work effectively with </w:t>
      </w:r>
      <w:r w:rsidR="00536CD5" w:rsidRPr="00B701D4">
        <w:rPr>
          <w:rFonts w:ascii="Arial" w:hAnsi="Arial" w:cs="Arial"/>
          <w:b/>
        </w:rPr>
        <w:t xml:space="preserve">the integrated therapies team, </w:t>
      </w:r>
      <w:r w:rsidR="00536CD5" w:rsidRPr="00B701D4">
        <w:rPr>
          <w:rFonts w:ascii="Arial" w:hAnsi="Arial" w:cs="Arial"/>
        </w:rPr>
        <w:t>using agreed strategies for learning and development that are evidence based</w:t>
      </w:r>
      <w:r w:rsidR="00947F19" w:rsidRPr="00B701D4">
        <w:rPr>
          <w:rFonts w:ascii="Arial" w:hAnsi="Arial" w:cs="Arial"/>
        </w:rPr>
        <w:t>.</w:t>
      </w:r>
    </w:p>
    <w:p w14:paraId="197C4AAC" w14:textId="77777777" w:rsidR="00536CD5" w:rsidRPr="00B701D4" w:rsidRDefault="00536CD5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  <w:b/>
        </w:rPr>
        <w:t>To meet the Teacher Standards in full.</w:t>
      </w:r>
    </w:p>
    <w:p w14:paraId="504960C1" w14:textId="0225B394" w:rsidR="0027090B" w:rsidRPr="00B701D4" w:rsidRDefault="0027090B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</w:rPr>
      </w:pPr>
      <w:r w:rsidRPr="00B701D4">
        <w:rPr>
          <w:rFonts w:ascii="Arial" w:hAnsi="Arial" w:cs="Arial"/>
          <w:b/>
        </w:rPr>
        <w:t xml:space="preserve">Attendance and participation in CPD and training </w:t>
      </w:r>
      <w:r w:rsidRPr="00B701D4">
        <w:rPr>
          <w:rFonts w:ascii="Arial" w:hAnsi="Arial" w:cs="Arial"/>
        </w:rPr>
        <w:t>to support a consistent strive for excellence</w:t>
      </w:r>
      <w:r w:rsidR="00947F19" w:rsidRPr="00B701D4">
        <w:rPr>
          <w:rFonts w:ascii="Arial" w:hAnsi="Arial" w:cs="Arial"/>
        </w:rPr>
        <w:t>.</w:t>
      </w:r>
    </w:p>
    <w:p w14:paraId="2A11B5C4" w14:textId="7B66D548" w:rsidR="0027090B" w:rsidRPr="00B701D4" w:rsidRDefault="0027090B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  <w:b/>
        </w:rPr>
        <w:t>Attendance and participation in meetings as required</w:t>
      </w:r>
      <w:r w:rsidR="00947F19" w:rsidRPr="00B701D4">
        <w:rPr>
          <w:rFonts w:ascii="Arial" w:hAnsi="Arial" w:cs="Arial"/>
          <w:b/>
        </w:rPr>
        <w:t>.</w:t>
      </w:r>
    </w:p>
    <w:p w14:paraId="5E4A4461" w14:textId="77777777" w:rsidR="00EA30D9" w:rsidRDefault="00EA30D9" w:rsidP="00B701D4">
      <w:pPr>
        <w:pStyle w:val="ListParagraph"/>
        <w:numPr>
          <w:ilvl w:val="0"/>
          <w:numId w:val="2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  <w:b/>
        </w:rPr>
        <w:t>Such other duties commensurate with the grade of the post as may be reasonably required.</w:t>
      </w:r>
    </w:p>
    <w:p w14:paraId="253445AE" w14:textId="77777777" w:rsidR="00B701D4" w:rsidRPr="00B701D4" w:rsidRDefault="00B701D4" w:rsidP="00B701D4">
      <w:pPr>
        <w:pStyle w:val="ListParagraph"/>
        <w:tabs>
          <w:tab w:val="left" w:pos="2655"/>
        </w:tabs>
        <w:spacing w:after="0" w:line="240" w:lineRule="auto"/>
        <w:ind w:left="780"/>
        <w:jc w:val="both"/>
        <w:rPr>
          <w:rFonts w:ascii="Arial" w:hAnsi="Arial" w:cs="Arial"/>
          <w:b/>
        </w:rPr>
      </w:pPr>
    </w:p>
    <w:p w14:paraId="622E3426" w14:textId="77777777" w:rsidR="00B54529" w:rsidRPr="00B701D4" w:rsidRDefault="00B54529" w:rsidP="00B701D4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  <w:b/>
        </w:rPr>
        <w:t>The approach required</w:t>
      </w:r>
      <w:r w:rsidR="00B725C2" w:rsidRPr="00B701D4">
        <w:rPr>
          <w:rFonts w:ascii="Arial" w:hAnsi="Arial" w:cs="Arial"/>
          <w:b/>
        </w:rPr>
        <w:t>:</w:t>
      </w:r>
    </w:p>
    <w:p w14:paraId="219379C3" w14:textId="77777777" w:rsidR="00B725C2" w:rsidRPr="00B701D4" w:rsidRDefault="00B725C2" w:rsidP="00B701D4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</w:rPr>
        <w:t xml:space="preserve">Unflinchingly </w:t>
      </w:r>
      <w:r w:rsidRPr="00B701D4">
        <w:rPr>
          <w:rFonts w:ascii="Arial" w:hAnsi="Arial" w:cs="Arial"/>
          <w:b/>
        </w:rPr>
        <w:t xml:space="preserve">high aspirations </w:t>
      </w:r>
      <w:r w:rsidRPr="00B701D4">
        <w:rPr>
          <w:rFonts w:ascii="Arial" w:hAnsi="Arial" w:cs="Arial"/>
        </w:rPr>
        <w:t xml:space="preserve">for all young people that study at Oakwood Court, and high expectations of behaviour for them within their own context. </w:t>
      </w:r>
    </w:p>
    <w:p w14:paraId="31B2ED28" w14:textId="77777777" w:rsidR="00B725C2" w:rsidRPr="00B701D4" w:rsidRDefault="00B725C2" w:rsidP="00B701D4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</w:rPr>
        <w:t>Unflinchingly</w:t>
      </w:r>
      <w:r w:rsidRPr="00B701D4">
        <w:rPr>
          <w:rFonts w:ascii="Arial" w:hAnsi="Arial" w:cs="Arial"/>
          <w:b/>
        </w:rPr>
        <w:t xml:space="preserve"> high expectations </w:t>
      </w:r>
      <w:r w:rsidRPr="00B701D4">
        <w:rPr>
          <w:rFonts w:ascii="Arial" w:hAnsi="Arial" w:cs="Arial"/>
        </w:rPr>
        <w:t xml:space="preserve">of behaviour and professional conduct of colleagues and self. </w:t>
      </w:r>
    </w:p>
    <w:p w14:paraId="3840DDAA" w14:textId="77777777" w:rsidR="00B725C2" w:rsidRPr="00B701D4" w:rsidRDefault="00B725C2" w:rsidP="00B701D4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</w:rPr>
        <w:t xml:space="preserve">The </w:t>
      </w:r>
      <w:r w:rsidRPr="00B701D4">
        <w:rPr>
          <w:rFonts w:ascii="Arial" w:hAnsi="Arial" w:cs="Arial"/>
          <w:b/>
        </w:rPr>
        <w:t xml:space="preserve">humility </w:t>
      </w:r>
      <w:r w:rsidRPr="00B701D4">
        <w:rPr>
          <w:rFonts w:ascii="Arial" w:hAnsi="Arial" w:cs="Arial"/>
        </w:rPr>
        <w:t xml:space="preserve">to recognise where things may not be </w:t>
      </w:r>
      <w:r w:rsidR="005D1CC8" w:rsidRPr="00B701D4">
        <w:rPr>
          <w:rFonts w:ascii="Arial" w:hAnsi="Arial" w:cs="Arial"/>
        </w:rPr>
        <w:t>working,</w:t>
      </w:r>
      <w:r w:rsidRPr="00B701D4">
        <w:rPr>
          <w:rFonts w:ascii="Arial" w:hAnsi="Arial" w:cs="Arial"/>
        </w:rPr>
        <w:t xml:space="preserve"> and the progress of learners are at risk, and to speak up and seek support to improve.</w:t>
      </w:r>
    </w:p>
    <w:p w14:paraId="2B849D33" w14:textId="77777777" w:rsidR="00B725C2" w:rsidRPr="00B701D4" w:rsidRDefault="005D1CC8" w:rsidP="00B701D4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</w:rPr>
        <w:lastRenderedPageBreak/>
        <w:t>A continuous</w:t>
      </w:r>
      <w:r w:rsidRPr="00B701D4">
        <w:rPr>
          <w:rFonts w:ascii="Arial" w:hAnsi="Arial" w:cs="Arial"/>
          <w:b/>
        </w:rPr>
        <w:t xml:space="preserve"> commitment </w:t>
      </w:r>
      <w:r w:rsidRPr="00B701D4">
        <w:rPr>
          <w:rFonts w:ascii="Arial" w:hAnsi="Arial" w:cs="Arial"/>
        </w:rPr>
        <w:t xml:space="preserve">to seeking to understand each young person and their needs, including those that make them diverse, complex and sometimes challenging. </w:t>
      </w:r>
    </w:p>
    <w:p w14:paraId="198F6A39" w14:textId="77777777" w:rsidR="005D1CC8" w:rsidRPr="00B701D4" w:rsidRDefault="005D1CC8" w:rsidP="00B701D4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</w:rPr>
        <w:t xml:space="preserve">The </w:t>
      </w:r>
      <w:r w:rsidRPr="00B701D4">
        <w:rPr>
          <w:rFonts w:ascii="Arial" w:hAnsi="Arial" w:cs="Arial"/>
          <w:b/>
        </w:rPr>
        <w:t xml:space="preserve">drive </w:t>
      </w:r>
      <w:r w:rsidRPr="00B701D4">
        <w:rPr>
          <w:rFonts w:ascii="Arial" w:hAnsi="Arial" w:cs="Arial"/>
        </w:rPr>
        <w:t xml:space="preserve">to overcome challenges and setbacks using clear and tangible steps and making positive personal changes to approaches. </w:t>
      </w:r>
    </w:p>
    <w:p w14:paraId="2DEAC521" w14:textId="77777777" w:rsidR="005D1CC8" w:rsidRPr="00B701D4" w:rsidRDefault="005D1CC8" w:rsidP="00B701D4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</w:rPr>
        <w:t>Being a “</w:t>
      </w:r>
      <w:r w:rsidRPr="00B701D4">
        <w:rPr>
          <w:rFonts w:ascii="Arial" w:hAnsi="Arial" w:cs="Arial"/>
          <w:b/>
        </w:rPr>
        <w:t>present</w:t>
      </w:r>
      <w:r w:rsidRPr="00B701D4">
        <w:rPr>
          <w:rFonts w:ascii="Arial" w:hAnsi="Arial" w:cs="Arial"/>
        </w:rPr>
        <w:t xml:space="preserve">” and active listener and contributor </w:t>
      </w:r>
      <w:r w:rsidR="00DB223B" w:rsidRPr="00B701D4">
        <w:rPr>
          <w:rFonts w:ascii="Arial" w:hAnsi="Arial" w:cs="Arial"/>
        </w:rPr>
        <w:t>in conversations about learning.</w:t>
      </w:r>
    </w:p>
    <w:p w14:paraId="22995436" w14:textId="77777777" w:rsidR="00DB223B" w:rsidRPr="00B701D4" w:rsidRDefault="00DB223B" w:rsidP="00B701D4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  <w:b/>
        </w:rPr>
        <w:t xml:space="preserve">Leading </w:t>
      </w:r>
      <w:r w:rsidRPr="00B701D4">
        <w:rPr>
          <w:rFonts w:ascii="Arial" w:hAnsi="Arial" w:cs="Arial"/>
        </w:rPr>
        <w:t>formal and informal conversations about best practice with colleagues.</w:t>
      </w:r>
    </w:p>
    <w:p w14:paraId="6F40718F" w14:textId="77777777" w:rsidR="00DB223B" w:rsidRPr="00B701D4" w:rsidRDefault="00DB223B" w:rsidP="00B701D4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 w:rsidRPr="00B701D4">
        <w:rPr>
          <w:rFonts w:ascii="Arial" w:hAnsi="Arial" w:cs="Arial"/>
        </w:rPr>
        <w:t xml:space="preserve">Being </w:t>
      </w:r>
      <w:r w:rsidRPr="00B701D4">
        <w:rPr>
          <w:rFonts w:ascii="Arial" w:hAnsi="Arial" w:cs="Arial"/>
          <w:b/>
        </w:rPr>
        <w:t xml:space="preserve">alive and open </w:t>
      </w:r>
      <w:r w:rsidRPr="00B701D4">
        <w:rPr>
          <w:rFonts w:ascii="Arial" w:hAnsi="Arial" w:cs="Arial"/>
        </w:rPr>
        <w:t>to new ideas and ways of working.</w:t>
      </w:r>
    </w:p>
    <w:p w14:paraId="165161E7" w14:textId="77777777" w:rsidR="00DB223B" w:rsidRPr="00B701D4" w:rsidRDefault="00DB223B" w:rsidP="00B701D4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jc w:val="both"/>
        <w:rPr>
          <w:rFonts w:ascii="Arial" w:hAnsi="Arial" w:cs="Arial"/>
        </w:rPr>
      </w:pPr>
      <w:r w:rsidRPr="00B701D4">
        <w:rPr>
          <w:rFonts w:ascii="Arial" w:hAnsi="Arial" w:cs="Arial"/>
        </w:rPr>
        <w:t>Demonstrate</w:t>
      </w:r>
      <w:r w:rsidRPr="00B701D4">
        <w:rPr>
          <w:rFonts w:ascii="Arial" w:hAnsi="Arial" w:cs="Arial"/>
          <w:b/>
        </w:rPr>
        <w:t xml:space="preserve"> enthusiasm and engagement </w:t>
      </w:r>
      <w:r w:rsidRPr="00B701D4">
        <w:rPr>
          <w:rFonts w:ascii="Arial" w:hAnsi="Arial" w:cs="Arial"/>
        </w:rPr>
        <w:t>in trying something new, sharing ideas and collaborating.</w:t>
      </w:r>
    </w:p>
    <w:p w14:paraId="4B25A492" w14:textId="77777777" w:rsidR="004C77B5" w:rsidRPr="004C77B5" w:rsidRDefault="004C77B5" w:rsidP="004C77B5">
      <w:pPr>
        <w:tabs>
          <w:tab w:val="left" w:pos="2655"/>
        </w:tabs>
        <w:rPr>
          <w:rFonts w:ascii="Gadugi" w:hAnsi="Gadugi"/>
          <w:sz w:val="24"/>
        </w:rPr>
      </w:pPr>
    </w:p>
    <w:p w14:paraId="7E276414" w14:textId="77777777" w:rsidR="003B3E9F" w:rsidRDefault="003B3E9F">
      <w:pPr>
        <w:rPr>
          <w:rFonts w:ascii="Gadugi" w:hAnsi="Gadugi"/>
          <w:sz w:val="24"/>
        </w:rPr>
      </w:pPr>
      <w:r>
        <w:rPr>
          <w:rFonts w:ascii="Gadugi" w:hAnsi="Gadugi"/>
          <w:sz w:val="24"/>
        </w:rPr>
        <w:br w:type="page"/>
      </w:r>
    </w:p>
    <w:p w14:paraId="48375AD0" w14:textId="77777777" w:rsidR="004C77B5" w:rsidRPr="00B701D4" w:rsidRDefault="003B3E9F" w:rsidP="004C77B5">
      <w:pPr>
        <w:tabs>
          <w:tab w:val="left" w:pos="2655"/>
        </w:tabs>
        <w:rPr>
          <w:rFonts w:ascii="Arial" w:hAnsi="Arial" w:cs="Arial"/>
          <w:b/>
          <w:szCs w:val="20"/>
        </w:rPr>
      </w:pPr>
      <w:r w:rsidRPr="00B701D4">
        <w:rPr>
          <w:rFonts w:ascii="Arial" w:hAnsi="Arial" w:cs="Arial"/>
          <w:b/>
          <w:szCs w:val="20"/>
        </w:rPr>
        <w:lastRenderedPageBreak/>
        <w:t>P</w:t>
      </w:r>
      <w:r w:rsidR="004C77B5" w:rsidRPr="00B701D4">
        <w:rPr>
          <w:rFonts w:ascii="Arial" w:hAnsi="Arial" w:cs="Arial"/>
          <w:b/>
          <w:szCs w:val="20"/>
        </w:rPr>
        <w:t>erson Specification</w:t>
      </w:r>
      <w:r w:rsidR="00EE453A" w:rsidRPr="00B701D4">
        <w:rPr>
          <w:rFonts w:ascii="Arial" w:hAnsi="Arial" w:cs="Arial"/>
          <w:b/>
          <w:szCs w:val="20"/>
        </w:rPr>
        <w:t xml:space="preserve"> – </w:t>
      </w:r>
      <w:r w:rsidR="00870FF6" w:rsidRPr="00B701D4">
        <w:rPr>
          <w:rFonts w:ascii="Arial" w:hAnsi="Arial" w:cs="Arial"/>
          <w:b/>
          <w:szCs w:val="20"/>
        </w:rPr>
        <w:t>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31"/>
        <w:gridCol w:w="1269"/>
      </w:tblGrid>
      <w:tr w:rsidR="004C77B5" w14:paraId="4FF37E08" w14:textId="77777777" w:rsidTr="00EE453A">
        <w:tc>
          <w:tcPr>
            <w:tcW w:w="6516" w:type="dxa"/>
          </w:tcPr>
          <w:p w14:paraId="0EA3A7AB" w14:textId="77777777" w:rsidR="004C77B5" w:rsidRPr="00B701D4" w:rsidRDefault="007135CE" w:rsidP="004C77B5">
            <w:pPr>
              <w:tabs>
                <w:tab w:val="left" w:pos="2655"/>
              </w:tabs>
              <w:rPr>
                <w:rFonts w:ascii="Gadugi" w:hAnsi="Gadugi"/>
                <w:b/>
              </w:rPr>
            </w:pPr>
            <w:r w:rsidRPr="00B701D4">
              <w:rPr>
                <w:rFonts w:ascii="Gadugi" w:hAnsi="Gadugi"/>
                <w:b/>
              </w:rPr>
              <w:t>Requirement</w:t>
            </w:r>
          </w:p>
        </w:tc>
        <w:tc>
          <w:tcPr>
            <w:tcW w:w="1231" w:type="dxa"/>
          </w:tcPr>
          <w:p w14:paraId="37641740" w14:textId="77777777" w:rsidR="004C77B5" w:rsidRPr="00B701D4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  <w:b/>
              </w:rPr>
            </w:pPr>
            <w:r w:rsidRPr="00B701D4">
              <w:rPr>
                <w:rFonts w:ascii="Gadugi" w:hAnsi="Gadugi"/>
                <w:b/>
              </w:rPr>
              <w:t>Essential</w:t>
            </w:r>
          </w:p>
        </w:tc>
        <w:tc>
          <w:tcPr>
            <w:tcW w:w="1269" w:type="dxa"/>
          </w:tcPr>
          <w:p w14:paraId="15DCBAB5" w14:textId="77777777" w:rsidR="004C77B5" w:rsidRPr="00B701D4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  <w:b/>
              </w:rPr>
            </w:pPr>
            <w:r w:rsidRPr="00B701D4">
              <w:rPr>
                <w:rFonts w:ascii="Gadugi" w:hAnsi="Gadugi"/>
                <w:b/>
              </w:rPr>
              <w:t>Desirable</w:t>
            </w:r>
          </w:p>
        </w:tc>
      </w:tr>
      <w:tr w:rsidR="007135CE" w:rsidRPr="00EE453A" w14:paraId="10BB8103" w14:textId="77777777" w:rsidTr="007135CE">
        <w:tc>
          <w:tcPr>
            <w:tcW w:w="9016" w:type="dxa"/>
            <w:gridSpan w:val="3"/>
            <w:shd w:val="clear" w:color="auto" w:fill="2E74B5" w:themeFill="accent5" w:themeFillShade="BF"/>
          </w:tcPr>
          <w:p w14:paraId="4B36CF4C" w14:textId="77777777" w:rsidR="007135CE" w:rsidRPr="00B701D4" w:rsidRDefault="007135CE" w:rsidP="007135CE">
            <w:pPr>
              <w:tabs>
                <w:tab w:val="left" w:pos="2655"/>
              </w:tabs>
              <w:rPr>
                <w:rFonts w:ascii="Gadugi" w:hAnsi="Gadugi"/>
                <w:color w:val="FFFFFF" w:themeColor="background1"/>
              </w:rPr>
            </w:pPr>
            <w:r w:rsidRPr="00B701D4">
              <w:rPr>
                <w:rFonts w:ascii="Gadugi" w:hAnsi="Gadugi"/>
                <w:b/>
                <w:color w:val="FFFFFF" w:themeColor="background1"/>
              </w:rPr>
              <w:t>Qualifications</w:t>
            </w:r>
          </w:p>
        </w:tc>
      </w:tr>
      <w:tr w:rsidR="004C77B5" w:rsidRPr="00EE453A" w14:paraId="7C534E21" w14:textId="77777777" w:rsidTr="00EE453A">
        <w:tc>
          <w:tcPr>
            <w:tcW w:w="6516" w:type="dxa"/>
          </w:tcPr>
          <w:p w14:paraId="045100DF" w14:textId="77777777" w:rsidR="004C77B5" w:rsidRPr="00B701D4" w:rsidRDefault="004C77B5" w:rsidP="004C77B5">
            <w:pPr>
              <w:tabs>
                <w:tab w:val="left" w:pos="2655"/>
              </w:tabs>
              <w:rPr>
                <w:rFonts w:ascii="Gadugi" w:hAnsi="Gadugi"/>
              </w:rPr>
            </w:pPr>
            <w:r w:rsidRPr="00B701D4">
              <w:rPr>
                <w:rFonts w:ascii="Gadugi" w:hAnsi="Gadugi"/>
              </w:rPr>
              <w:t xml:space="preserve">Educated to degree level </w:t>
            </w:r>
          </w:p>
        </w:tc>
        <w:sdt>
          <w:sdtPr>
            <w:rPr>
              <w:rFonts w:ascii="Gadugi" w:hAnsi="Gadugi"/>
            </w:rPr>
            <w:id w:val="10064822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</w:tcPr>
              <w:p w14:paraId="329B2801" w14:textId="77777777" w:rsidR="004C77B5" w:rsidRPr="00B701D4" w:rsidRDefault="00EE453A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</w:rPr>
                </w:pPr>
                <w:r w:rsidRPr="00B701D4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055A82A9" w14:textId="77777777" w:rsidR="004C77B5" w:rsidRPr="00B701D4" w:rsidRDefault="004C77B5" w:rsidP="00EE453A">
            <w:pPr>
              <w:tabs>
                <w:tab w:val="left" w:pos="2655"/>
              </w:tabs>
              <w:jc w:val="center"/>
              <w:rPr>
                <w:rFonts w:ascii="Gadugi" w:hAnsi="Gadugi"/>
              </w:rPr>
            </w:pPr>
          </w:p>
        </w:tc>
      </w:tr>
      <w:tr w:rsidR="004C77B5" w:rsidRPr="00EE453A" w14:paraId="16414FF6" w14:textId="77777777" w:rsidTr="00EE453A">
        <w:tc>
          <w:tcPr>
            <w:tcW w:w="6516" w:type="dxa"/>
          </w:tcPr>
          <w:p w14:paraId="22E945CC" w14:textId="77777777" w:rsidR="004C77B5" w:rsidRPr="00B701D4" w:rsidRDefault="004C77B5" w:rsidP="004C77B5">
            <w:pPr>
              <w:tabs>
                <w:tab w:val="left" w:pos="2655"/>
              </w:tabs>
              <w:rPr>
                <w:rFonts w:ascii="Gadugi" w:hAnsi="Gadugi"/>
              </w:rPr>
            </w:pPr>
            <w:r w:rsidRPr="00B701D4">
              <w:rPr>
                <w:rFonts w:ascii="Gadugi" w:hAnsi="Gadugi"/>
              </w:rPr>
              <w:t>Full teaching qualification (PGCE or equivalent)</w:t>
            </w:r>
          </w:p>
        </w:tc>
        <w:tc>
          <w:tcPr>
            <w:tcW w:w="1231" w:type="dxa"/>
          </w:tcPr>
          <w:p w14:paraId="6A2755AF" w14:textId="077C347A" w:rsidR="004C77B5" w:rsidRPr="00B701D4" w:rsidRDefault="004C77B5" w:rsidP="00EE453A">
            <w:pPr>
              <w:tabs>
                <w:tab w:val="left" w:pos="2655"/>
              </w:tabs>
              <w:jc w:val="center"/>
              <w:rPr>
                <w:rFonts w:ascii="Gadugi" w:hAnsi="Gadugi"/>
              </w:rPr>
            </w:pPr>
          </w:p>
        </w:tc>
        <w:sdt>
          <w:sdtPr>
            <w:rPr>
              <w:rFonts w:ascii="Gadugi" w:hAnsi="Gadugi"/>
            </w:rPr>
            <w:id w:val="8138432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</w:tcPr>
              <w:p w14:paraId="020F0BB8" w14:textId="52DC1794" w:rsidR="004C77B5" w:rsidRPr="00B701D4" w:rsidRDefault="004D4207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</w:rPr>
                </w:pPr>
                <w:r w:rsidRPr="00B701D4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4C77B5" w:rsidRPr="00EE453A" w14:paraId="7D6A578C" w14:textId="77777777" w:rsidTr="00EE453A">
        <w:tc>
          <w:tcPr>
            <w:tcW w:w="6516" w:type="dxa"/>
          </w:tcPr>
          <w:p w14:paraId="62A55A19" w14:textId="77777777" w:rsidR="004C77B5" w:rsidRPr="00B701D4" w:rsidRDefault="004C77B5" w:rsidP="004C77B5">
            <w:pPr>
              <w:tabs>
                <w:tab w:val="left" w:pos="2655"/>
              </w:tabs>
              <w:rPr>
                <w:rFonts w:ascii="Gadugi" w:hAnsi="Gadugi"/>
              </w:rPr>
            </w:pPr>
            <w:r w:rsidRPr="00B701D4">
              <w:rPr>
                <w:rFonts w:ascii="Gadugi" w:hAnsi="Gadugi"/>
              </w:rPr>
              <w:t xml:space="preserve">Qualification in supporting people with autism and/or learning disability  </w:t>
            </w:r>
          </w:p>
        </w:tc>
        <w:tc>
          <w:tcPr>
            <w:tcW w:w="1231" w:type="dxa"/>
          </w:tcPr>
          <w:p w14:paraId="7C7E57BB" w14:textId="77777777" w:rsidR="004C77B5" w:rsidRPr="00B701D4" w:rsidRDefault="004C77B5" w:rsidP="00EE453A">
            <w:pPr>
              <w:tabs>
                <w:tab w:val="left" w:pos="2655"/>
              </w:tabs>
              <w:jc w:val="center"/>
              <w:rPr>
                <w:rFonts w:ascii="Gadugi" w:hAnsi="Gadugi"/>
              </w:rPr>
            </w:pPr>
          </w:p>
        </w:tc>
        <w:sdt>
          <w:sdtPr>
            <w:rPr>
              <w:rFonts w:ascii="Gadugi" w:hAnsi="Gadugi"/>
            </w:rPr>
            <w:id w:val="-18992769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</w:tcPr>
              <w:p w14:paraId="15F89B4B" w14:textId="77777777" w:rsidR="004C77B5" w:rsidRPr="00B701D4" w:rsidRDefault="00EE453A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</w:rPr>
                </w:pPr>
                <w:r w:rsidRPr="00B701D4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4C77B5" w:rsidRPr="00EE453A" w14:paraId="2B242AF2" w14:textId="77777777" w:rsidTr="00EE453A">
        <w:tc>
          <w:tcPr>
            <w:tcW w:w="6516" w:type="dxa"/>
          </w:tcPr>
          <w:p w14:paraId="73AD84C0" w14:textId="77777777" w:rsidR="004C77B5" w:rsidRPr="00B701D4" w:rsidRDefault="00EE453A" w:rsidP="004C77B5">
            <w:pPr>
              <w:tabs>
                <w:tab w:val="left" w:pos="2655"/>
              </w:tabs>
              <w:rPr>
                <w:rFonts w:ascii="Gadugi" w:hAnsi="Gadugi"/>
              </w:rPr>
            </w:pPr>
            <w:r w:rsidRPr="00B701D4">
              <w:rPr>
                <w:rFonts w:ascii="Gadugi" w:hAnsi="Gadugi"/>
              </w:rPr>
              <w:t>Literacy and numeracy qualifications at least Level 2</w:t>
            </w:r>
          </w:p>
        </w:tc>
        <w:sdt>
          <w:sdtPr>
            <w:rPr>
              <w:rFonts w:ascii="Gadugi" w:hAnsi="Gadugi"/>
            </w:rPr>
            <w:id w:val="-20869840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</w:tcPr>
              <w:p w14:paraId="62CAB35B" w14:textId="77777777" w:rsidR="004C77B5" w:rsidRPr="00B701D4" w:rsidRDefault="00EE453A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</w:rPr>
                </w:pPr>
                <w:r w:rsidRPr="00B701D4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154FA2C5" w14:textId="77777777" w:rsidR="004C77B5" w:rsidRPr="00B701D4" w:rsidRDefault="004C77B5" w:rsidP="00EE453A">
            <w:pPr>
              <w:tabs>
                <w:tab w:val="left" w:pos="2655"/>
              </w:tabs>
              <w:jc w:val="center"/>
              <w:rPr>
                <w:rFonts w:ascii="Gadugi" w:hAnsi="Gadugi"/>
              </w:rPr>
            </w:pPr>
          </w:p>
        </w:tc>
      </w:tr>
      <w:tr w:rsidR="00870FF6" w:rsidRPr="00EE453A" w14:paraId="0DBDA664" w14:textId="77777777" w:rsidTr="00EE453A">
        <w:tc>
          <w:tcPr>
            <w:tcW w:w="6516" w:type="dxa"/>
          </w:tcPr>
          <w:p w14:paraId="2590556A" w14:textId="77777777" w:rsidR="00870FF6" w:rsidRPr="00B701D4" w:rsidRDefault="00870FF6" w:rsidP="004C77B5">
            <w:pPr>
              <w:tabs>
                <w:tab w:val="left" w:pos="2655"/>
              </w:tabs>
              <w:rPr>
                <w:rFonts w:ascii="Gadugi" w:hAnsi="Gadugi"/>
              </w:rPr>
            </w:pPr>
            <w:r w:rsidRPr="00B701D4">
              <w:rPr>
                <w:rFonts w:ascii="Gadugi" w:hAnsi="Gadugi"/>
              </w:rPr>
              <w:t>Full UK driving license and willingness to drive college vehicles</w:t>
            </w:r>
          </w:p>
        </w:tc>
        <w:tc>
          <w:tcPr>
            <w:tcW w:w="1231" w:type="dxa"/>
          </w:tcPr>
          <w:p w14:paraId="2D2992A2" w14:textId="4688C1FE" w:rsidR="00870FF6" w:rsidRPr="00B701D4" w:rsidRDefault="00870FF6" w:rsidP="00EE453A">
            <w:pPr>
              <w:tabs>
                <w:tab w:val="left" w:pos="2655"/>
              </w:tabs>
              <w:jc w:val="center"/>
              <w:rPr>
                <w:rFonts w:ascii="Gadugi" w:hAnsi="Gadugi"/>
              </w:rPr>
            </w:pPr>
          </w:p>
        </w:tc>
        <w:tc>
          <w:tcPr>
            <w:tcW w:w="1269" w:type="dxa"/>
          </w:tcPr>
          <w:p w14:paraId="2EEB2380" w14:textId="62501906" w:rsidR="00870FF6" w:rsidRPr="00B701D4" w:rsidRDefault="00000000" w:rsidP="00EE453A">
            <w:pPr>
              <w:tabs>
                <w:tab w:val="left" w:pos="2655"/>
              </w:tabs>
              <w:jc w:val="center"/>
              <w:rPr>
                <w:rFonts w:ascii="Gadugi" w:hAnsi="Gadugi"/>
              </w:rPr>
            </w:pPr>
            <w:sdt>
              <w:sdtPr>
                <w:rPr>
                  <w:rFonts w:ascii="Gadugi" w:hAnsi="Gadugi"/>
                </w:rPr>
                <w:id w:val="3930827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507A" w:rsidRPr="00B701D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7135CE" w:rsidRPr="00EE453A" w14:paraId="39644598" w14:textId="77777777" w:rsidTr="007135CE">
        <w:tc>
          <w:tcPr>
            <w:tcW w:w="9016" w:type="dxa"/>
            <w:gridSpan w:val="3"/>
            <w:shd w:val="clear" w:color="auto" w:fill="2E74B5" w:themeFill="accent5" w:themeFillShade="BF"/>
          </w:tcPr>
          <w:p w14:paraId="3FA50958" w14:textId="77777777" w:rsidR="007135CE" w:rsidRPr="00B701D4" w:rsidRDefault="007135CE" w:rsidP="007135CE">
            <w:pPr>
              <w:tabs>
                <w:tab w:val="left" w:pos="2655"/>
              </w:tabs>
              <w:rPr>
                <w:rFonts w:ascii="Gadugi" w:hAnsi="Gadugi"/>
                <w:color w:val="FFFFFF" w:themeColor="background1"/>
              </w:rPr>
            </w:pPr>
            <w:r w:rsidRPr="00B701D4">
              <w:rPr>
                <w:rFonts w:ascii="Gadugi" w:hAnsi="Gadugi"/>
                <w:b/>
                <w:color w:val="FFFFFF" w:themeColor="background1"/>
              </w:rPr>
              <w:t>Experience</w:t>
            </w:r>
          </w:p>
        </w:tc>
      </w:tr>
      <w:tr w:rsidR="00EE453A" w:rsidRPr="00EE453A" w14:paraId="5106744F" w14:textId="77777777" w:rsidTr="00EE453A">
        <w:tc>
          <w:tcPr>
            <w:tcW w:w="6516" w:type="dxa"/>
          </w:tcPr>
          <w:p w14:paraId="56CE9CC7" w14:textId="5E92BE8D" w:rsidR="00EE453A" w:rsidRPr="00B701D4" w:rsidRDefault="00EE453A" w:rsidP="00EE453A">
            <w:pPr>
              <w:tabs>
                <w:tab w:val="left" w:pos="2655"/>
              </w:tabs>
              <w:rPr>
                <w:rFonts w:ascii="Gadugi" w:hAnsi="Gadugi"/>
              </w:rPr>
            </w:pPr>
            <w:r w:rsidRPr="00B701D4">
              <w:rPr>
                <w:rFonts w:ascii="Gadugi" w:hAnsi="Gadugi"/>
              </w:rPr>
              <w:t xml:space="preserve">Experience of </w:t>
            </w:r>
            <w:r w:rsidR="00AB4AA0" w:rsidRPr="00B701D4">
              <w:rPr>
                <w:rFonts w:ascii="Gadugi" w:hAnsi="Gadugi"/>
              </w:rPr>
              <w:t xml:space="preserve">the </w:t>
            </w:r>
            <w:r w:rsidRPr="00B701D4">
              <w:rPr>
                <w:rFonts w:ascii="Gadugi" w:hAnsi="Gadugi"/>
              </w:rPr>
              <w:t>education</w:t>
            </w:r>
            <w:r w:rsidR="00AB4AA0" w:rsidRPr="00B701D4">
              <w:rPr>
                <w:rFonts w:ascii="Gadugi" w:hAnsi="Gadugi"/>
              </w:rPr>
              <w:t xml:space="preserve"> sector</w:t>
            </w:r>
            <w:r w:rsidRPr="00B701D4">
              <w:rPr>
                <w:rFonts w:ascii="Gadugi" w:hAnsi="Gadugi"/>
              </w:rPr>
              <w:t xml:space="preserve"> curriculum delivery</w:t>
            </w:r>
            <w:r w:rsidR="00536CD5" w:rsidRPr="00B701D4">
              <w:rPr>
                <w:rFonts w:ascii="Gadugi" w:hAnsi="Gadugi"/>
              </w:rPr>
              <w:t xml:space="preserve">, </w:t>
            </w:r>
            <w:r w:rsidRPr="00B701D4">
              <w:rPr>
                <w:rFonts w:ascii="Gadugi" w:hAnsi="Gadugi"/>
              </w:rPr>
              <w:t>planning and administration</w:t>
            </w:r>
          </w:p>
        </w:tc>
        <w:sdt>
          <w:sdtPr>
            <w:rPr>
              <w:rFonts w:ascii="Gadugi" w:hAnsi="Gadugi"/>
            </w:rPr>
            <w:id w:val="-9398290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</w:tcPr>
              <w:p w14:paraId="4F615FD9" w14:textId="6570F6B0" w:rsidR="00EE453A" w:rsidRPr="00B701D4" w:rsidRDefault="00913996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</w:rPr>
                </w:pPr>
                <w:r w:rsidRPr="00B701D4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65A6F4B3" w14:textId="47B6D28A" w:rsidR="00EE453A" w:rsidRPr="00B701D4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</w:rPr>
            </w:pPr>
          </w:p>
        </w:tc>
      </w:tr>
      <w:tr w:rsidR="00EE453A" w:rsidRPr="00EE453A" w14:paraId="6AF95337" w14:textId="77777777" w:rsidTr="00EE453A">
        <w:tc>
          <w:tcPr>
            <w:tcW w:w="6516" w:type="dxa"/>
          </w:tcPr>
          <w:p w14:paraId="7FA8C925" w14:textId="77777777" w:rsidR="00EE453A" w:rsidRPr="00B701D4" w:rsidRDefault="007135CE" w:rsidP="00EE453A">
            <w:pPr>
              <w:tabs>
                <w:tab w:val="left" w:pos="2655"/>
              </w:tabs>
              <w:rPr>
                <w:rFonts w:ascii="Gadugi" w:hAnsi="Gadugi"/>
              </w:rPr>
            </w:pPr>
            <w:r w:rsidRPr="00B701D4">
              <w:rPr>
                <w:rFonts w:ascii="Gadugi" w:hAnsi="Gadugi"/>
              </w:rPr>
              <w:t>Experience of working with young people with autism and/or learning disability who experience behaviour that challenges</w:t>
            </w:r>
          </w:p>
        </w:tc>
        <w:tc>
          <w:tcPr>
            <w:tcW w:w="1231" w:type="dxa"/>
          </w:tcPr>
          <w:p w14:paraId="09399777" w14:textId="77777777" w:rsidR="00EE453A" w:rsidRPr="00B701D4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</w:rPr>
            </w:pPr>
          </w:p>
        </w:tc>
        <w:sdt>
          <w:sdtPr>
            <w:rPr>
              <w:rFonts w:ascii="Gadugi" w:hAnsi="Gadugi"/>
            </w:rPr>
            <w:id w:val="-13012268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</w:tcPr>
              <w:p w14:paraId="01747000" w14:textId="5E28AB9E" w:rsidR="00EE453A" w:rsidRPr="00B701D4" w:rsidRDefault="00B701D4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</w:rPr>
                </w:pPr>
                <w:r w:rsidRPr="00B701D4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E453A" w:rsidRPr="00EE453A" w14:paraId="0F830927" w14:textId="77777777" w:rsidTr="00EE453A">
        <w:tc>
          <w:tcPr>
            <w:tcW w:w="6516" w:type="dxa"/>
          </w:tcPr>
          <w:p w14:paraId="79FA4D0E" w14:textId="77777777" w:rsidR="00EE453A" w:rsidRPr="00B701D4" w:rsidRDefault="00EE453A" w:rsidP="00EE453A">
            <w:pPr>
              <w:tabs>
                <w:tab w:val="left" w:pos="2655"/>
              </w:tabs>
              <w:rPr>
                <w:rFonts w:ascii="Gadugi" w:hAnsi="Gadugi"/>
              </w:rPr>
            </w:pPr>
            <w:r w:rsidRPr="00B701D4">
              <w:rPr>
                <w:rFonts w:ascii="Gadugi" w:hAnsi="Gadugi"/>
              </w:rPr>
              <w:t>Understanding of and commitment to safeguarding children and young people, and equal opportunities and diversity at a management level</w:t>
            </w:r>
          </w:p>
        </w:tc>
        <w:sdt>
          <w:sdtPr>
            <w:rPr>
              <w:rFonts w:ascii="Gadugi" w:hAnsi="Gadugi"/>
            </w:rPr>
            <w:id w:val="-3373204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</w:tcPr>
              <w:p w14:paraId="126B0302" w14:textId="41C85AA2" w:rsidR="00EE453A" w:rsidRPr="00B701D4" w:rsidRDefault="00B701D4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</w:rPr>
                </w:pPr>
                <w:r w:rsidRPr="00B701D4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2E5F0D03" w14:textId="77777777" w:rsidR="00EE453A" w:rsidRPr="00B701D4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</w:rPr>
            </w:pPr>
          </w:p>
        </w:tc>
      </w:tr>
      <w:tr w:rsidR="007135CE" w:rsidRPr="00EE453A" w14:paraId="577AB40A" w14:textId="77777777" w:rsidTr="007135CE">
        <w:tc>
          <w:tcPr>
            <w:tcW w:w="9016" w:type="dxa"/>
            <w:gridSpan w:val="3"/>
            <w:shd w:val="clear" w:color="auto" w:fill="2E74B5" w:themeFill="accent5" w:themeFillShade="BF"/>
          </w:tcPr>
          <w:p w14:paraId="3102E793" w14:textId="77777777" w:rsidR="007135CE" w:rsidRPr="00B701D4" w:rsidRDefault="007135CE" w:rsidP="007135CE">
            <w:pPr>
              <w:tabs>
                <w:tab w:val="left" w:pos="2655"/>
              </w:tabs>
              <w:rPr>
                <w:rFonts w:ascii="Gadugi" w:hAnsi="Gadugi"/>
                <w:b/>
                <w:color w:val="FFFFFF" w:themeColor="background1"/>
              </w:rPr>
            </w:pPr>
            <w:r w:rsidRPr="00B701D4">
              <w:rPr>
                <w:rFonts w:ascii="Gadugi" w:hAnsi="Gadugi"/>
                <w:b/>
                <w:color w:val="FFFFFF" w:themeColor="background1"/>
              </w:rPr>
              <w:t xml:space="preserve">Knowledge and skills </w:t>
            </w:r>
          </w:p>
        </w:tc>
      </w:tr>
      <w:tr w:rsidR="00EE453A" w:rsidRPr="00EE453A" w14:paraId="0D924322" w14:textId="77777777" w:rsidTr="00EE453A">
        <w:tc>
          <w:tcPr>
            <w:tcW w:w="6516" w:type="dxa"/>
          </w:tcPr>
          <w:p w14:paraId="1959C1F8" w14:textId="77777777" w:rsidR="00EE453A" w:rsidRPr="00B701D4" w:rsidRDefault="00EE453A" w:rsidP="00EE453A">
            <w:pPr>
              <w:tabs>
                <w:tab w:val="left" w:pos="2655"/>
              </w:tabs>
              <w:rPr>
                <w:rFonts w:ascii="Gadugi" w:hAnsi="Gadugi"/>
              </w:rPr>
            </w:pPr>
            <w:r w:rsidRPr="00B701D4">
              <w:rPr>
                <w:rFonts w:ascii="Gadugi" w:hAnsi="Gadugi"/>
              </w:rPr>
              <w:t>Computer literate with a good working knowledge of Microsoft Office</w:t>
            </w:r>
          </w:p>
        </w:tc>
        <w:sdt>
          <w:sdtPr>
            <w:rPr>
              <w:rFonts w:ascii="Gadugi" w:hAnsi="Gadugi"/>
            </w:rPr>
            <w:id w:val="14193630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</w:tcPr>
              <w:p w14:paraId="237314DF" w14:textId="7D4002EB" w:rsidR="00EE453A" w:rsidRPr="00B701D4" w:rsidRDefault="00B701D4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</w:rPr>
                </w:pPr>
                <w:r w:rsidRPr="00B701D4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10F47752" w14:textId="77777777" w:rsidR="00EE453A" w:rsidRPr="00B701D4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</w:rPr>
            </w:pPr>
          </w:p>
        </w:tc>
      </w:tr>
      <w:tr w:rsidR="00EE453A" w:rsidRPr="00EE453A" w14:paraId="54F196B8" w14:textId="77777777" w:rsidTr="00EE453A">
        <w:tc>
          <w:tcPr>
            <w:tcW w:w="6516" w:type="dxa"/>
          </w:tcPr>
          <w:p w14:paraId="3F2627A0" w14:textId="77777777" w:rsidR="00EE453A" w:rsidRPr="00B701D4" w:rsidRDefault="00EE453A" w:rsidP="00EE453A">
            <w:pPr>
              <w:tabs>
                <w:tab w:val="left" w:pos="2655"/>
              </w:tabs>
              <w:rPr>
                <w:rFonts w:ascii="Gadugi" w:hAnsi="Gadugi"/>
              </w:rPr>
            </w:pPr>
            <w:r w:rsidRPr="00B701D4">
              <w:rPr>
                <w:rFonts w:ascii="Gadugi" w:hAnsi="Gadugi"/>
              </w:rPr>
              <w:t>Resilient and able to work on own initiative and work as part of a team</w:t>
            </w:r>
          </w:p>
        </w:tc>
        <w:sdt>
          <w:sdtPr>
            <w:rPr>
              <w:rFonts w:ascii="Gadugi" w:hAnsi="Gadugi"/>
            </w:rPr>
            <w:id w:val="-11658597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</w:tcPr>
              <w:p w14:paraId="35CAE869" w14:textId="77777777" w:rsidR="00EE453A" w:rsidRPr="00B701D4" w:rsidRDefault="00EE453A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</w:rPr>
                </w:pPr>
                <w:r w:rsidRPr="00B701D4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4442E254" w14:textId="77777777" w:rsidR="00EE453A" w:rsidRPr="00B701D4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</w:rPr>
            </w:pPr>
          </w:p>
        </w:tc>
      </w:tr>
      <w:tr w:rsidR="00EE453A" w:rsidRPr="00EE453A" w14:paraId="6EBBAFF3" w14:textId="77777777" w:rsidTr="00EE453A">
        <w:tc>
          <w:tcPr>
            <w:tcW w:w="6516" w:type="dxa"/>
          </w:tcPr>
          <w:p w14:paraId="532FE164" w14:textId="77777777" w:rsidR="00EE453A" w:rsidRPr="00B701D4" w:rsidRDefault="00EE453A" w:rsidP="00EE453A">
            <w:pPr>
              <w:tabs>
                <w:tab w:val="left" w:pos="2655"/>
              </w:tabs>
              <w:rPr>
                <w:rFonts w:ascii="Gadugi" w:hAnsi="Gadugi"/>
              </w:rPr>
            </w:pPr>
            <w:r w:rsidRPr="00B701D4">
              <w:rPr>
                <w:rFonts w:ascii="Gadugi" w:hAnsi="Gadugi"/>
              </w:rPr>
              <w:t>Excellent interpersonal skills and the ability to lead and build effective partnerships with individuals and organisations</w:t>
            </w:r>
          </w:p>
        </w:tc>
        <w:sdt>
          <w:sdtPr>
            <w:rPr>
              <w:rFonts w:ascii="Gadugi" w:hAnsi="Gadugi"/>
            </w:rPr>
            <w:id w:val="13215331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</w:tcPr>
              <w:p w14:paraId="6EE69D48" w14:textId="77777777" w:rsidR="00EE453A" w:rsidRPr="00B701D4" w:rsidRDefault="00EE453A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</w:rPr>
                </w:pPr>
                <w:r w:rsidRPr="00B701D4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202CB8D6" w14:textId="77777777" w:rsidR="00EE453A" w:rsidRPr="00B701D4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</w:rPr>
            </w:pPr>
          </w:p>
        </w:tc>
      </w:tr>
      <w:tr w:rsidR="00EE453A" w:rsidRPr="00EE453A" w14:paraId="7FD383A9" w14:textId="77777777" w:rsidTr="00EE453A">
        <w:tc>
          <w:tcPr>
            <w:tcW w:w="6516" w:type="dxa"/>
          </w:tcPr>
          <w:p w14:paraId="3159DEAF" w14:textId="77777777" w:rsidR="00EE453A" w:rsidRPr="00B701D4" w:rsidRDefault="00EE453A" w:rsidP="00EE453A">
            <w:pPr>
              <w:tabs>
                <w:tab w:val="left" w:pos="2655"/>
              </w:tabs>
              <w:rPr>
                <w:rFonts w:ascii="Gadugi" w:hAnsi="Gadugi"/>
              </w:rPr>
            </w:pPr>
            <w:r w:rsidRPr="00B701D4">
              <w:rPr>
                <w:rFonts w:ascii="Gadugi" w:hAnsi="Gadugi"/>
              </w:rPr>
              <w:t xml:space="preserve">Excellent classroom practitioner, ensuring own classroom practice </w:t>
            </w:r>
            <w:r w:rsidR="00C62516" w:rsidRPr="00B701D4">
              <w:rPr>
                <w:rFonts w:ascii="Gadugi" w:hAnsi="Gadugi"/>
              </w:rPr>
              <w:t>models’</w:t>
            </w:r>
            <w:r w:rsidRPr="00B701D4">
              <w:rPr>
                <w:rFonts w:ascii="Gadugi" w:hAnsi="Gadugi"/>
              </w:rPr>
              <w:t xml:space="preserve"> best practice</w:t>
            </w:r>
          </w:p>
        </w:tc>
        <w:sdt>
          <w:sdtPr>
            <w:rPr>
              <w:rFonts w:ascii="Gadugi" w:hAnsi="Gadugi"/>
            </w:rPr>
            <w:id w:val="9689389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</w:tcPr>
              <w:p w14:paraId="5FC0BE82" w14:textId="77777777" w:rsidR="00EE453A" w:rsidRPr="00B701D4" w:rsidRDefault="00EE453A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</w:rPr>
                </w:pPr>
                <w:r w:rsidRPr="00B701D4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00596064" w14:textId="77777777" w:rsidR="00EE453A" w:rsidRPr="00B701D4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</w:rPr>
            </w:pPr>
          </w:p>
        </w:tc>
      </w:tr>
      <w:tr w:rsidR="00EE453A" w:rsidRPr="00EE453A" w14:paraId="4EB2990D" w14:textId="77777777" w:rsidTr="00EE453A">
        <w:tc>
          <w:tcPr>
            <w:tcW w:w="6516" w:type="dxa"/>
          </w:tcPr>
          <w:p w14:paraId="706EF875" w14:textId="77777777" w:rsidR="00EE453A" w:rsidRPr="00B701D4" w:rsidRDefault="00EE453A" w:rsidP="00EE453A">
            <w:pPr>
              <w:tabs>
                <w:tab w:val="left" w:pos="2655"/>
              </w:tabs>
              <w:rPr>
                <w:rFonts w:ascii="Gadugi" w:hAnsi="Gadugi"/>
              </w:rPr>
            </w:pPr>
            <w:r w:rsidRPr="00B701D4">
              <w:rPr>
                <w:rFonts w:ascii="Gadugi" w:hAnsi="Gadugi"/>
              </w:rPr>
              <w:t>In-depth and up-to-date knowledge of latest educational research, findings and best practice in FE and skills.</w:t>
            </w:r>
          </w:p>
        </w:tc>
        <w:sdt>
          <w:sdtPr>
            <w:rPr>
              <w:rFonts w:ascii="Gadugi" w:hAnsi="Gadugi"/>
            </w:rPr>
            <w:id w:val="-10995695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</w:tcPr>
              <w:p w14:paraId="6C3E97B6" w14:textId="77777777" w:rsidR="00EE453A" w:rsidRPr="00B701D4" w:rsidRDefault="00EE453A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</w:rPr>
                </w:pPr>
                <w:r w:rsidRPr="00B701D4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384F2105" w14:textId="77777777" w:rsidR="00EE453A" w:rsidRPr="00B701D4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</w:rPr>
            </w:pPr>
          </w:p>
        </w:tc>
      </w:tr>
    </w:tbl>
    <w:p w14:paraId="34A67891" w14:textId="77777777" w:rsidR="004C77B5" w:rsidRPr="00EE453A" w:rsidRDefault="004C77B5" w:rsidP="00EE453A">
      <w:pPr>
        <w:tabs>
          <w:tab w:val="left" w:pos="2655"/>
        </w:tabs>
        <w:rPr>
          <w:rFonts w:ascii="Gadugi" w:hAnsi="Gadugi"/>
          <w:sz w:val="24"/>
        </w:rPr>
      </w:pPr>
    </w:p>
    <w:sectPr w:rsidR="004C77B5" w:rsidRPr="00EE4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ABB2C" w14:textId="77777777" w:rsidR="003050DD" w:rsidRDefault="003050DD" w:rsidP="00342EC1">
      <w:pPr>
        <w:spacing w:after="0" w:line="240" w:lineRule="auto"/>
      </w:pPr>
      <w:r>
        <w:separator/>
      </w:r>
    </w:p>
  </w:endnote>
  <w:endnote w:type="continuationSeparator" w:id="0">
    <w:p w14:paraId="5CB047FD" w14:textId="77777777" w:rsidR="003050DD" w:rsidRDefault="003050DD" w:rsidP="0034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9A8CA" w14:textId="77777777" w:rsidR="00342EC1" w:rsidRDefault="00342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3E393" w14:textId="77777777" w:rsidR="00342EC1" w:rsidRDefault="00342E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272B" w14:textId="77777777" w:rsidR="00342EC1" w:rsidRDefault="00342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AEE97" w14:textId="77777777" w:rsidR="003050DD" w:rsidRDefault="003050DD" w:rsidP="00342EC1">
      <w:pPr>
        <w:spacing w:after="0" w:line="240" w:lineRule="auto"/>
      </w:pPr>
      <w:r>
        <w:separator/>
      </w:r>
    </w:p>
  </w:footnote>
  <w:footnote w:type="continuationSeparator" w:id="0">
    <w:p w14:paraId="6D34880E" w14:textId="77777777" w:rsidR="003050DD" w:rsidRDefault="003050DD" w:rsidP="0034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CEAC" w14:textId="77777777" w:rsidR="00342EC1" w:rsidRDefault="00342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A1981" w14:textId="77777777" w:rsidR="00342EC1" w:rsidRDefault="00342E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3B83" w14:textId="77777777" w:rsidR="00342EC1" w:rsidRDefault="00342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5502D"/>
    <w:multiLevelType w:val="hybridMultilevel"/>
    <w:tmpl w:val="2F46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5F4F"/>
    <w:multiLevelType w:val="hybridMultilevel"/>
    <w:tmpl w:val="53E85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C0021"/>
    <w:multiLevelType w:val="hybridMultilevel"/>
    <w:tmpl w:val="2EB2E0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44493266">
    <w:abstractNumId w:val="1"/>
  </w:num>
  <w:num w:numId="2" w16cid:durableId="804003857">
    <w:abstractNumId w:val="2"/>
  </w:num>
  <w:num w:numId="3" w16cid:durableId="147567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42"/>
    <w:rsid w:val="000138A5"/>
    <w:rsid w:val="00031942"/>
    <w:rsid w:val="00070271"/>
    <w:rsid w:val="000902B0"/>
    <w:rsid w:val="000A5073"/>
    <w:rsid w:val="000E7958"/>
    <w:rsid w:val="000F2BE1"/>
    <w:rsid w:val="000F5186"/>
    <w:rsid w:val="00120D21"/>
    <w:rsid w:val="00146587"/>
    <w:rsid w:val="00153966"/>
    <w:rsid w:val="0015736A"/>
    <w:rsid w:val="001A63DD"/>
    <w:rsid w:val="001C660E"/>
    <w:rsid w:val="001E24C3"/>
    <w:rsid w:val="001F507A"/>
    <w:rsid w:val="00214979"/>
    <w:rsid w:val="0022381E"/>
    <w:rsid w:val="002304AE"/>
    <w:rsid w:val="0027090B"/>
    <w:rsid w:val="00283FB4"/>
    <w:rsid w:val="002C18AA"/>
    <w:rsid w:val="002D6BC6"/>
    <w:rsid w:val="003050DD"/>
    <w:rsid w:val="003425F3"/>
    <w:rsid w:val="00342EC1"/>
    <w:rsid w:val="003A26D1"/>
    <w:rsid w:val="003A4020"/>
    <w:rsid w:val="003B3E9F"/>
    <w:rsid w:val="003C1D1A"/>
    <w:rsid w:val="003C2BDD"/>
    <w:rsid w:val="003D76D3"/>
    <w:rsid w:val="00423775"/>
    <w:rsid w:val="00454D55"/>
    <w:rsid w:val="004807DB"/>
    <w:rsid w:val="004C77B5"/>
    <w:rsid w:val="004D4207"/>
    <w:rsid w:val="004E39CD"/>
    <w:rsid w:val="00504945"/>
    <w:rsid w:val="00536CD5"/>
    <w:rsid w:val="00573AAD"/>
    <w:rsid w:val="00583CD4"/>
    <w:rsid w:val="005878D7"/>
    <w:rsid w:val="005D1CC8"/>
    <w:rsid w:val="005D798F"/>
    <w:rsid w:val="00617110"/>
    <w:rsid w:val="00645302"/>
    <w:rsid w:val="006854C5"/>
    <w:rsid w:val="006B6FBE"/>
    <w:rsid w:val="006C4739"/>
    <w:rsid w:val="006C54AE"/>
    <w:rsid w:val="006D5902"/>
    <w:rsid w:val="006E4755"/>
    <w:rsid w:val="006F3ED4"/>
    <w:rsid w:val="007027E0"/>
    <w:rsid w:val="007135CE"/>
    <w:rsid w:val="0074673A"/>
    <w:rsid w:val="00766CC4"/>
    <w:rsid w:val="00797B8D"/>
    <w:rsid w:val="007C5378"/>
    <w:rsid w:val="00810CB0"/>
    <w:rsid w:val="0085581C"/>
    <w:rsid w:val="00870FF6"/>
    <w:rsid w:val="008720AF"/>
    <w:rsid w:val="0087352D"/>
    <w:rsid w:val="00874CD1"/>
    <w:rsid w:val="00876E3D"/>
    <w:rsid w:val="008D337C"/>
    <w:rsid w:val="008E7237"/>
    <w:rsid w:val="008F7CD8"/>
    <w:rsid w:val="00910930"/>
    <w:rsid w:val="00911B24"/>
    <w:rsid w:val="00913996"/>
    <w:rsid w:val="00925C1B"/>
    <w:rsid w:val="009336D4"/>
    <w:rsid w:val="00947F19"/>
    <w:rsid w:val="00961B13"/>
    <w:rsid w:val="0098083B"/>
    <w:rsid w:val="00992466"/>
    <w:rsid w:val="009C1737"/>
    <w:rsid w:val="009D1B9D"/>
    <w:rsid w:val="009D2E4B"/>
    <w:rsid w:val="009F20ED"/>
    <w:rsid w:val="009F7FB7"/>
    <w:rsid w:val="00A10458"/>
    <w:rsid w:val="00A20D29"/>
    <w:rsid w:val="00A61119"/>
    <w:rsid w:val="00A9537D"/>
    <w:rsid w:val="00AB4AA0"/>
    <w:rsid w:val="00B2275B"/>
    <w:rsid w:val="00B54529"/>
    <w:rsid w:val="00B55E12"/>
    <w:rsid w:val="00B701D4"/>
    <w:rsid w:val="00B725C2"/>
    <w:rsid w:val="00B76985"/>
    <w:rsid w:val="00BE6449"/>
    <w:rsid w:val="00C24E9A"/>
    <w:rsid w:val="00C41956"/>
    <w:rsid w:val="00C50BC8"/>
    <w:rsid w:val="00C62516"/>
    <w:rsid w:val="00C715FA"/>
    <w:rsid w:val="00CD6078"/>
    <w:rsid w:val="00D20D7B"/>
    <w:rsid w:val="00D8780C"/>
    <w:rsid w:val="00DB223B"/>
    <w:rsid w:val="00E30888"/>
    <w:rsid w:val="00E80835"/>
    <w:rsid w:val="00EA30D9"/>
    <w:rsid w:val="00EB07CF"/>
    <w:rsid w:val="00EB4551"/>
    <w:rsid w:val="00ED6F1D"/>
    <w:rsid w:val="00EE453A"/>
    <w:rsid w:val="00F20A03"/>
    <w:rsid w:val="00F4029A"/>
    <w:rsid w:val="00F56309"/>
    <w:rsid w:val="00F63B47"/>
    <w:rsid w:val="00F951CD"/>
    <w:rsid w:val="00F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B33DF"/>
  <w15:chartTrackingRefBased/>
  <w15:docId w15:val="{1A773821-DD72-4378-8C67-10F199CA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D55"/>
    <w:pPr>
      <w:ind w:left="720"/>
      <w:contextualSpacing/>
    </w:pPr>
  </w:style>
  <w:style w:type="table" w:styleId="TableGrid">
    <w:name w:val="Table Grid"/>
    <w:basedOn w:val="TableNormal"/>
    <w:uiPriority w:val="39"/>
    <w:rsid w:val="004C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2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EC1"/>
  </w:style>
  <w:style w:type="paragraph" w:styleId="Footer">
    <w:name w:val="footer"/>
    <w:basedOn w:val="Normal"/>
    <w:link w:val="FooterChar"/>
    <w:uiPriority w:val="99"/>
    <w:unhideWhenUsed/>
    <w:rsid w:val="00342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Anderson</dc:creator>
  <cp:keywords/>
  <dc:description/>
  <cp:lastModifiedBy>Emma Broomfield</cp:lastModifiedBy>
  <cp:revision>4</cp:revision>
  <cp:lastPrinted>2024-09-11T14:23:00Z</cp:lastPrinted>
  <dcterms:created xsi:type="dcterms:W3CDTF">2024-09-20T15:21:00Z</dcterms:created>
  <dcterms:modified xsi:type="dcterms:W3CDTF">2024-10-07T13:22:00Z</dcterms:modified>
</cp:coreProperties>
</file>